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New</w:t>
      </w:r>
      <w:r>
        <w:t xml:space="preserve"> </w:t>
      </w:r>
      <w:r>
        <w:t xml:space="preserve">Delhi,</w:t>
      </w:r>
      <w:r>
        <w:t xml:space="preserve"> </w:t>
      </w:r>
      <w:r>
        <w:t xml:space="preserve">India</w:t>
      </w:r>
    </w:p>
    <w:bookmarkStart w:id="27" w:name="peer-review-report-business-consultant"/>
    <w:p>
      <w:pPr>
        <w:pStyle w:val="Heading1"/>
      </w:pPr>
      <w:r>
        <w:t xml:space="preserve">Peer Review Report: Business Consultant</w:t>
      </w:r>
    </w:p>
    <w:p>
      <w:pPr>
        <w:pStyle w:val="FirstParagraph"/>
      </w:pPr>
      <w:r>
        <w:rPr>
          <w:bCs/>
          <w:b/>
        </w:rPr>
        <w:t xml:space="preserve">Subject:</w:t>
      </w:r>
      <w:r>
        <w:t xml:space="preserve"> </w:t>
      </w:r>
      <w:r>
        <w:t xml:space="preserve">Performance and Strategic Competency Assessment of Business Consultant</w:t>
      </w:r>
    </w:p>
    <w:p>
      <w:pPr>
        <w:pStyle w:val="BodyText"/>
      </w:pPr>
      <w:r>
        <w:rPr>
          <w:bCs/>
          <w:b/>
        </w:rPr>
        <w:t xml:space="preserve">Location:</w:t>
      </w:r>
      <w:r>
        <w:t xml:space="preserve"> </w:t>
      </w:r>
      <w:r>
        <w:t xml:space="preserve">New Delhi, India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Reviewers:</w:t>
      </w:r>
      <w:r>
        <w:t xml:space="preserve"> </w:t>
      </w:r>
      <w:r>
        <w:t xml:space="preserve">Senior Strategy Committee, Delhi Operations</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strategic acumen, and operational effectiveness of the Business Consultant assigned to our New Delhi operations. The primary objective of this review is to assess the consultant's ability to navigate the complex economic landscape of India's capital while delivering tangible value to our stakeholders. New Delhi represents a unique market characterized by rapid digital transformation, intricate regulatory frameworks, and a highly competitive business environment. Consequently, the role of the Business Consultant here requires not only technical expertise but also a profound understanding of local cultural nuances and government policies.</w:t>
      </w:r>
    </w:p>
    <w:p>
      <w:pPr>
        <w:pStyle w:val="BodyText"/>
      </w:pPr>
      <w:r>
        <w:t xml:space="preserve">The findings of this review indicate that the consultant has demonstrated a high level of proficiency in aligning global business standards with local market realities. However, there are specific areas regarding stakeholder management and regulatory foresight that require further refinement to ensure sustained success in the Indian market.</w:t>
      </w:r>
    </w:p>
    <w:bookmarkEnd w:id="20"/>
    <w:bookmarkStart w:id="21" w:name="strategic-alignment-and-market-analysis"/>
    <w:p>
      <w:pPr>
        <w:pStyle w:val="Heading2"/>
      </w:pPr>
      <w:r>
        <w:t xml:space="preserve">2. Strategic Alignment and Market Analysis</w:t>
      </w:r>
    </w:p>
    <w:p>
      <w:pPr>
        <w:pStyle w:val="FirstParagraph"/>
      </w:pPr>
      <w:r>
        <w:t xml:space="preserve">A critical component of the Business Consultant's role in New Delhi is the ability to interpret macroeconomic trends and translate them into actionable business strategies. The consultant has shown commendable skill in analyzing the impact of recent government initiatives, such as the "Digital India" campaign and various GST (Goods and Services Tax) amendments, on our operational model.</w:t>
      </w:r>
    </w:p>
    <w:p>
      <w:pPr>
        <w:pStyle w:val="BodyText"/>
      </w:pPr>
      <w:r>
        <w:t xml:space="preserve">The consultant successfully identified key growth opportunities within the National Capital Region (NCR), particularly in the sectors of fintech and sustainable logistics. By leveraging data analytics, the consultant provided a robust market entry strategy that accounted for the specific consumer behavior patterns observed in Delhi. This alignment with local market dynamics is essential for any Business Consultant operating in India, where consumer preferences can vary significantly from one region to another. The report highlights that the consultant's strategic recommendations have directly contributed to a 15% increase in market penetration during the review period.</w:t>
      </w:r>
    </w:p>
    <w:bookmarkEnd w:id="21"/>
    <w:bookmarkStart w:id="22" w:name="Xc37d53f28333409bbd1c72fa4534575d70f0bc2"/>
    <w:p>
      <w:pPr>
        <w:pStyle w:val="Heading2"/>
      </w:pPr>
      <w:r>
        <w:t xml:space="preserve">3. Operational Efficiency and Process Optimization</w:t>
      </w:r>
    </w:p>
    <w:p>
      <w:pPr>
        <w:pStyle w:val="FirstParagraph"/>
      </w:pPr>
      <w:r>
        <w:t xml:space="preserve">In the fast-paced environment of New Delhi, operational agility is paramount. The Business Consultant was tasked with streamlining our internal workflows to reduce latency in decision-making. The review confirms that the consultant implemented a lean management framework that has significantly reduced administrative overheads.</w:t>
      </w:r>
    </w:p>
    <w:p>
      <w:pPr>
        <w:pStyle w:val="BodyText"/>
      </w:pPr>
      <w:r>
        <w:t xml:space="preserve">Furthermore, the consultant played a pivotal role in optimizing our supply chain logistics within the Delhi-NCR corridor. By negotiating better terms with local vendors and utilizing technology to track inventory in real-time, the consultant helped mitigate the risks associated with the city's notorious traffic congestion and infrastructure challenges. This demonstrates a practical understanding of the logistical constraints inherent to doing business in India's capital.</w:t>
      </w:r>
    </w:p>
    <w:bookmarkEnd w:id="22"/>
    <w:bookmarkStart w:id="23" w:name="Xd61f19667320b43903842df28962bb8831f419e"/>
    <w:p>
      <w:pPr>
        <w:pStyle w:val="Heading2"/>
      </w:pPr>
      <w:r>
        <w:t xml:space="preserve">4. Stakeholder Management and Cultural Intelligence</w:t>
      </w:r>
    </w:p>
    <w:p>
      <w:pPr>
        <w:pStyle w:val="FirstParagraph"/>
      </w:pPr>
      <w:r>
        <w:t xml:space="preserve">One of the most demanding aspects of being a Business Consultant in India is managing a diverse array of stakeholders, ranging from government officials to local partners and internal teams. The consultant has exhibited strong cultural intelligence, which is vital for building trust in the Indian business context. The ability to navigate hierarchical structures and maintain respectful communication channels has been a notable strength.</w:t>
      </w:r>
    </w:p>
    <w:p>
      <w:pPr>
        <w:pStyle w:val="BodyText"/>
      </w:pPr>
      <w:r>
        <w:t xml:space="preserve">However, the peer review panel notes that while the consultant excels in formal negotiations, there is room for improvement in informal relationship building. In New Delhi, business relationships are often cemented through personal connections and long-term rapport. The consultant is encouraged to invest more time in networking events and community engagement to strengthen these soft power dynamics, which are crucial for long-term success in the Indian market.</w:t>
      </w:r>
    </w:p>
    <w:bookmarkEnd w:id="23"/>
    <w:bookmarkStart w:id="24" w:name="X101ecc4296dd6393e0a669a519e77b87c8106e0"/>
    <w:p>
      <w:pPr>
        <w:pStyle w:val="Heading2"/>
      </w:pPr>
      <w:r>
        <w:t xml:space="preserve">5. Regulatory Compliance and Risk Management</w:t>
      </w:r>
    </w:p>
    <w:p>
      <w:pPr>
        <w:pStyle w:val="FirstParagraph"/>
      </w:pPr>
      <w:r>
        <w:t xml:space="preserve">The regulatory environment in India is complex and subject to frequent changes. The Business Consultant has maintained a diligent approach to compliance, ensuring that all operations adhere to the latest labor laws, tax regulations, and corporate governance standards. The consultant's proactive approach to risk management has helped the organization avoid potential legal pitfalls.</w:t>
      </w:r>
    </w:p>
    <w:p>
      <w:pPr>
        <w:pStyle w:val="BodyText"/>
      </w:pPr>
      <w:r>
        <w:t xml:space="preserve">Specifically, the consultant's guidance on data privacy laws, in light of the Digital Personal Data Protection Act, has been invaluable. This foresight is critical for any Business Consultant operating in New Delhi, where the government is increasingly focusing on digital sovereignty and consumer protection.</w:t>
      </w:r>
    </w:p>
    <w:bookmarkEnd w:id="24"/>
    <w:bookmarkStart w:id="25" w:name="recommendations-for-improvement"/>
    <w:p>
      <w:pPr>
        <w:pStyle w:val="Heading2"/>
      </w:pPr>
      <w:r>
        <w:t xml:space="preserve">6. Recommendations for Improvement</w:t>
      </w:r>
    </w:p>
    <w:p>
      <w:pPr>
        <w:pStyle w:val="FirstParagraph"/>
      </w:pPr>
      <w:r>
        <w:t xml:space="preserve">Based on the comprehensive assessment, the following recommendations are made for the Business Consultant to enhance their effectiveness in the New Delhi market:</w:t>
      </w:r>
    </w:p>
    <w:p>
      <w:pPr>
        <w:numPr>
          <w:ilvl w:val="0"/>
          <w:numId w:val="1001"/>
        </w:numPr>
        <w:pStyle w:val="Compact"/>
      </w:pPr>
      <w:r>
        <w:rPr>
          <w:bCs/>
          <w:b/>
        </w:rPr>
        <w:t xml:space="preserve">Enhance Local Networking:</w:t>
      </w:r>
      <w:r>
        <w:t xml:space="preserve"> </w:t>
      </w:r>
      <w:r>
        <w:t xml:space="preserve">Actively participate in industry forums and chambers of commerce in Delhi to build a stronger network of local allies.</w:t>
      </w:r>
    </w:p>
    <w:p>
      <w:pPr>
        <w:numPr>
          <w:ilvl w:val="0"/>
          <w:numId w:val="1001"/>
        </w:numPr>
        <w:pStyle w:val="Compact"/>
      </w:pPr>
      <w:r>
        <w:rPr>
          <w:bCs/>
          <w:b/>
        </w:rPr>
        <w:t xml:space="preserve">Deepen Regulatory Expertise:</w:t>
      </w:r>
      <w:r>
        <w:t xml:space="preserve"> </w:t>
      </w:r>
      <w:r>
        <w:t xml:space="preserve">Continue to stay ahead of regulatory changes by engaging with legal experts and policy analysts in the region.</w:t>
      </w:r>
    </w:p>
    <w:p>
      <w:pPr>
        <w:numPr>
          <w:ilvl w:val="0"/>
          <w:numId w:val="1001"/>
        </w:numPr>
        <w:pStyle w:val="Compact"/>
      </w:pPr>
      <w:r>
        <w:rPr>
          <w:bCs/>
          <w:b/>
        </w:rPr>
        <w:t xml:space="preserve">Focus on Talent Development:</w:t>
      </w:r>
      <w:r>
        <w:t xml:space="preserve"> </w:t>
      </w:r>
      <w:r>
        <w:t xml:space="preserve">Invest more in mentoring local talent to ensure knowledge transfer and build a resilient team capable of operating independently.</w:t>
      </w:r>
    </w:p>
    <w:bookmarkEnd w:id="25"/>
    <w:bookmarkStart w:id="26" w:name="conclusion"/>
    <w:p>
      <w:pPr>
        <w:pStyle w:val="Heading2"/>
      </w:pPr>
      <w:r>
        <w:t xml:space="preserve">7. Conclusion</w:t>
      </w:r>
    </w:p>
    <w:p>
      <w:pPr>
        <w:pStyle w:val="FirstParagraph"/>
      </w:pPr>
      <w:r>
        <w:t xml:space="preserve">In conclusion, this Peer Review Report affirms that the Business Consultant has performed at a high level, delivering significant value to the organization in New Delhi, India. Their strategic insights, operational improvements, and commitment to compliance have been instrumental in navigating the challenges of the Indian market. By addressing the areas for improvement identified in this report, the consultant is well-positioned to drive further growth and success in the coming years. The organization remains committed to supporting the consultant in their role as a key driver of our strategic objectives in this vital market.</w:t>
      </w:r>
    </w:p>
    <w:p>
      <w:pPr>
        <w:pStyle w:val="BodyText"/>
      </w:pPr>
      <w:r>
        <w:rPr>
          <w:bCs/>
          <w:b/>
        </w:rPr>
        <w:t xml:space="preserve">Prepared by:</w:t>
      </w:r>
      <w:r>
        <w:t xml:space="preserve"> </w:t>
      </w:r>
      <w:r>
        <w:t xml:space="preserve">Senior Strategy Committee</w:t>
      </w:r>
    </w:p>
    <w:p>
      <w:pPr>
        <w:pStyle w:val="BodyText"/>
      </w:pPr>
      <w:r>
        <w:rPr>
          <w:bCs/>
          <w:b/>
        </w:rPr>
        <w:t xml:space="preserve">Approved by:</w:t>
      </w:r>
      <w:r>
        <w:t xml:space="preserve"> </w:t>
      </w:r>
      <w:r>
        <w:t xml:space="preserve">Regional Director, South Asia</w:t>
      </w:r>
    </w:p>
    <w:p>
      <w:pPr>
        <w:pStyle w:val="BodyText"/>
      </w:pPr>
      <w:r>
        <w:rPr>
          <w:bCs/>
          <w:b/>
        </w:rPr>
        <w:t xml:space="preserve">Location:</w:t>
      </w:r>
      <w:r>
        <w:t xml:space="preserve"> </w:t>
      </w:r>
      <w:r>
        <w:t xml:space="preserve">New Delhi, India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New Delhi, India</dc:title>
  <dc:creator/>
  <dc:language>en</dc:language>
  <cp:keywords/>
  <dcterms:created xsi:type="dcterms:W3CDTF">2026-10-10T05:55:06Z</dcterms:created>
  <dcterms:modified xsi:type="dcterms:W3CDTF">2026-10-10T05:55:06Z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