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 Business Consultant</w:t>
      </w:r>
    </w:p>
    <w:bookmarkEnd w:id="20"/>
    <w:p>
      <w:pPr>
        <w:pStyle w:val="BodyText"/>
      </w:pPr>
      <w:r>
        <w:t xml:space="preserve">Consultant Name:</w:t>
      </w:r>
      <w:r>
        <w:t xml:space="preserve"> </w:t>
      </w:r>
      <w:r>
        <w:t xml:space="preserve">[Insert Name]</w:t>
      </w:r>
    </w:p>
    <w:p>
      <w:pPr>
        <w:pStyle w:val="BodyText"/>
      </w:pPr>
      <w:r>
        <w:t xml:space="preserve">Role:</w:t>
      </w:r>
      <w:r>
        <w:t xml:space="preserve"> </w:t>
      </w:r>
      <w:r>
        <w:t xml:space="preserve">Senior Business Consultant</w:t>
      </w:r>
    </w:p>
    <w:p>
      <w:pPr>
        <w:pStyle w:val="BodyText"/>
      </w:pPr>
      <w:r>
        <w:t xml:space="preserve">Department:</w:t>
      </w:r>
      <w:r>
        <w:t xml:space="preserve"> </w:t>
      </w:r>
      <w:r>
        <w:t xml:space="preserve">Strategy &amp; Operations</w:t>
      </w:r>
    </w:p>
    <w:p>
      <w:pPr>
        <w:pStyle w:val="BodyText"/>
      </w:pPr>
      <w:r>
        <w:t xml:space="preserve">Review Period:</w:t>
      </w:r>
      <w:r>
        <w:t xml:space="preserve"> </w:t>
      </w:r>
      <w:r>
        <w:t xml:space="preserve">Q3-Q4 2023</w:t>
      </w:r>
    </w:p>
    <w:p>
      <w:pPr>
        <w:pStyle w:val="BodyText"/>
      </w:pPr>
      <w:r>
        <w:t xml:space="preserve">Location:</w:t>
      </w:r>
      <w:r>
        <w:t xml:space="preserve"> </w:t>
      </w:r>
      <w:r>
        <w:t xml:space="preserve">Italy Milan</w:t>
      </w:r>
    </w:p>
    <w:p>
      <w:pPr>
        <w:pStyle w:val="BodyText"/>
      </w:pPr>
      <w:r>
        <w:t xml:space="preserve">Reviewer:</w:t>
      </w:r>
      <w:r>
        <w:t xml:space="preserve"> </w:t>
      </w:r>
      <w:r>
        <w:t xml:space="preserve">[Insert Reviewer Name]</w:t>
      </w:r>
    </w:p>
    <w:bookmarkStart w:id="21" w:name="overall-performance-rating"/>
    <w:p>
      <w:pPr>
        <w:pStyle w:val="Heading3"/>
      </w:pPr>
      <w:r>
        <w:t xml:space="preserve">Overall Performance Rating</w:t>
      </w:r>
    </w:p>
    <w:p>
      <w:pPr>
        <w:pStyle w:val="FirstParagraph"/>
      </w:pPr>
      <w:r>
        <w:t xml:space="preserve">Strategic Insight &amp; Market Analysis</w:t>
      </w:r>
      <w:r>
        <w:t xml:space="preserve"> </w:t>
      </w:r>
      <w:r>
        <w:t xml:space="preserve">4.8 / 5.0</w:t>
      </w:r>
    </w:p>
    <w:p>
      <w:pPr>
        <w:pStyle w:val="BodyText"/>
      </w:pPr>
      <w:r>
        <w:t xml:space="preserve">Client Relationship Management</w:t>
      </w:r>
      <w:r>
        <w:t xml:space="preserve"> </w:t>
      </w:r>
      <w:r>
        <w:t xml:space="preserve">4.9 / 5.0</w:t>
      </w:r>
    </w:p>
    <w:p>
      <w:pPr>
        <w:pStyle w:val="BodyText"/>
      </w:pPr>
      <w:r>
        <w:t xml:space="preserve">Operational Execution</w:t>
      </w:r>
      <w:r>
        <w:t xml:space="preserve"> </w:t>
      </w:r>
      <w:r>
        <w:t xml:space="preserve">4.5 / 5.0</w:t>
      </w:r>
    </w:p>
    <w:p>
      <w:pPr>
        <w:pStyle w:val="BodyText"/>
      </w:pPr>
      <w:r>
        <w:t xml:space="preserve">Cultural Adaptability (Italy Milan Context)</w:t>
      </w:r>
      <w:r>
        <w:t xml:space="preserve"> </w:t>
      </w:r>
      <w:r>
        <w:t xml:space="preserve">5.0 / 5.0</w:t>
      </w:r>
    </w:p>
    <w:p>
      <w:pPr>
        <w:pStyle w:val="BodyText"/>
      </w:pPr>
      <w:r>
        <w:t xml:space="preserve">Overall Score</w:t>
      </w:r>
      <w:r>
        <w:t xml:space="preserve"> </w:t>
      </w:r>
      <w:r>
        <w:t xml:space="preserve">4.8 / 5.0</w:t>
      </w:r>
    </w:p>
    <w:bookmarkEnd w:id="21"/>
    <w:bookmarkStart w:id="22" w:name="executive-summary"/>
    <w:p>
      <w:pPr>
        <w:pStyle w:val="Heading2"/>
      </w:pPr>
      <w:r>
        <w:t xml:space="preserve">1. Executive Summary</w:t>
      </w:r>
    </w:p>
    <w:p>
      <w:pPr>
        <w:pStyle w:val="FirstParagraph"/>
      </w:pPr>
      <w:r>
        <w:t xml:space="preserve">This Peer Review Report evaluates the professional performance, strategic acumen, and operational effectiveness of the subject Business Consultant during the specified review period. The assessment focuses heavily on the consultant's ability to navigate the complex and dynamic business environment of Italy Milan. As a global hub for fashion, design, finance, and manufacturing, Milan presents unique challenges and opportunities that require a high degree of cultural intelligence, linguistic proficiency, and strategic foresight. The consultant has demonstrated exceptional capability in aligning international best practices with local Italian business customs, resulting in significant value creation for our clients.</w:t>
      </w:r>
    </w:p>
    <w:bookmarkEnd w:id="22"/>
    <w:bookmarkStart w:id="23" w:name="strategic-analysis-and-market-insight"/>
    <w:p>
      <w:pPr>
        <w:pStyle w:val="Heading2"/>
      </w:pPr>
      <w:r>
        <w:t xml:space="preserve">2. Strategic Analysis and Market Insight</w:t>
      </w:r>
    </w:p>
    <w:p>
      <w:pPr>
        <w:pStyle w:val="FirstParagraph"/>
      </w:pPr>
      <w:r>
        <w:t xml:space="preserve">A core competency of a Business Consultant is the ability to diagnose organizational issues and propose viable strategic solutions. In the context of Italy Milan, this requires a deep understanding of the local economic landscape. The consultant has shown remarkable proficiency in analyzing market trends specific to the Lombardy region. Whether advising multinational corporations on market entry strategies or assisting local "Made in Italy" brands in digital transformation, the consultant's insights have been both data-driven and culturally nuanced.</w:t>
      </w:r>
    </w:p>
    <w:p>
      <w:pPr>
        <w:pStyle w:val="BodyText"/>
      </w:pPr>
      <w:r>
        <w:t xml:space="preserve">Notably, the consultant successfully identified regulatory nuances within the Italian legal framework that could have hindered a major client's expansion project. By proactively addressing these compliance issues, the consultant mitigated risk and accelerated the project timeline. This level of strategic vigilance is critical when operating in Italy Milan, where bureaucratic processes can be intricate. The consultant's ability to translate complex regulatory requirements into actionable business strategies is a standout strength.</w:t>
      </w:r>
    </w:p>
    <w:bookmarkEnd w:id="23"/>
    <w:bookmarkStart w:id="24" w:name="X969740382fc69f726ff678c902d56811b6da428"/>
    <w:p>
      <w:pPr>
        <w:pStyle w:val="Heading2"/>
      </w:pPr>
      <w:r>
        <w:t xml:space="preserve">3. Client Relationship Management and Communication</w:t>
      </w:r>
    </w:p>
    <w:p>
      <w:pPr>
        <w:pStyle w:val="FirstParagraph"/>
      </w:pPr>
      <w:r>
        <w:t xml:space="preserve">Effective communication is the cornerstone of consulting, particularly in a relationship-driven market like Italy. The consultant has excelled in building trust and rapport with stakeholders across various levels of seniority. In Italy Milan, business interactions often rely on personal connections and long-term relationships rather than purely transactional exchanges. The consultant has adeptly navigated this social fabric, demonstrating high emotional intelligence and cultural sensitivity.</w:t>
      </w:r>
    </w:p>
    <w:p>
      <w:pPr>
        <w:pStyle w:val="BodyText"/>
      </w:pPr>
      <w:r>
        <w:t xml:space="preserve">The consultant's bilingual proficiency in English and Italian has been instrumental in facilitating clear communication between international headquarters and local Milanese operations. This linguistic capability ensures that no nuance is lost in translation, fostering a collaborative environment. Furthermore, the consultant's presentation skills are polished and persuasive, capable of engaging diverse audiences ranging from traditional family-owned enterprises to modern tech startups in the Milan innovation district.</w:t>
      </w:r>
    </w:p>
    <w:bookmarkEnd w:id="24"/>
    <w:bookmarkStart w:id="25" w:name="Xfe14095c86915c9bdfe929d67e378ceb116b3d2"/>
    <w:p>
      <w:pPr>
        <w:pStyle w:val="Heading2"/>
      </w:pPr>
      <w:r>
        <w:t xml:space="preserve">4. Operational Execution and Project Management</w:t>
      </w:r>
    </w:p>
    <w:p>
      <w:pPr>
        <w:pStyle w:val="FirstParagraph"/>
      </w:pPr>
      <w:r>
        <w:t xml:space="preserve">Beyond strategy, the consultant has demonstrated strong operational execution skills. Several projects undertaken in Italy Milan required tight deadlines and coordination with multiple external vendors and internal teams. The consultant employed agile methodologies to manage these projects, ensuring transparency and accountability. Despite the inherent challenges of coordinating across different time zones and cultural expectations, the consultant maintained project momentum and delivered high-quality outputs.</w:t>
      </w:r>
    </w:p>
    <w:p>
      <w:pPr>
        <w:pStyle w:val="BodyText"/>
      </w:pPr>
      <w:r>
        <w:t xml:space="preserve">One area for minor improvement lies in the delegation of tasks. While the consultant's attention to detail is commendable, there are instances where a more hands-off approach could empower junior team members and improve overall team efficiency. Encouraging greater autonomy within the team will be a key focus for the next development cycle.</w:t>
      </w:r>
    </w:p>
    <w:bookmarkEnd w:id="25"/>
    <w:bookmarkStart w:id="26" w:name="Xc26350aaf371b7b4065de8962a6dddba0488289"/>
    <w:p>
      <w:pPr>
        <w:pStyle w:val="Heading2"/>
      </w:pPr>
      <w:r>
        <w:t xml:space="preserve">5. Cultural Adaptability and Local Integration</w:t>
      </w:r>
    </w:p>
    <w:p>
      <w:pPr>
        <w:pStyle w:val="FirstParagraph"/>
      </w:pPr>
      <w:r>
        <w:t xml:space="preserve">Operating as a Business Consultant in Italy Milan demands more than just professional skills; it requires a genuine appreciation for local culture. The consultant has seamlessly integrated into the Milanese business community, attending relevant networking events and industry forums. This visibility has not only enhanced the consultant's personal brand but has also strengthened our firm's reputation in the region.</w:t>
      </w:r>
    </w:p>
    <w:p>
      <w:pPr>
        <w:pStyle w:val="BodyText"/>
      </w:pPr>
      <w:r>
        <w:t xml:space="preserve">The consultant understands the importance of "la bella figura" (making a good impression) in Italian business culture, ensuring that all interactions are conducted with professionalism, respect, and style. This cultural awareness extends to understanding the pace of business in Milan, balancing the need for efficiency with the Italian emphasis on relationship-building and thorough discussion.</w:t>
      </w:r>
    </w:p>
    <w:bookmarkEnd w:id="26"/>
    <w:bookmarkStart w:id="27" w:name="recommendations-and-development-plan"/>
    <w:p>
      <w:pPr>
        <w:pStyle w:val="Heading2"/>
      </w:pPr>
      <w:r>
        <w:t xml:space="preserve">6. Recommendations and Development Plan</w:t>
      </w:r>
    </w:p>
    <w:p>
      <w:pPr>
        <w:pStyle w:val="FirstParagraph"/>
      </w:pPr>
      <w:r>
        <w:t xml:space="preserve">Based on this Peer Review Report, the following recommendations are proposed to further enhance the consultant's performance:</w:t>
      </w:r>
    </w:p>
    <w:p>
      <w:pPr>
        <w:numPr>
          <w:ilvl w:val="0"/>
          <w:numId w:val="1001"/>
        </w:numPr>
        <w:pStyle w:val="Compact"/>
      </w:pPr>
      <w:r>
        <w:rPr>
          <w:bCs/>
          <w:b/>
        </w:rPr>
        <w:t xml:space="preserve">Advanced Leadership Training:</w:t>
      </w:r>
      <w:r>
        <w:t xml:space="preserve"> </w:t>
      </w:r>
      <w:r>
        <w:t xml:space="preserve">Enroll in executive leadership programs focused on managing cross-cultural teams to further refine delegation skills.</w:t>
      </w:r>
    </w:p>
    <w:p>
      <w:pPr>
        <w:numPr>
          <w:ilvl w:val="0"/>
          <w:numId w:val="1001"/>
        </w:numPr>
        <w:pStyle w:val="Compact"/>
      </w:pPr>
      <w:r>
        <w:rPr>
          <w:bCs/>
          <w:b/>
        </w:rPr>
        <w:t xml:space="preserve">Industry Specialization:</w:t>
      </w:r>
      <w:r>
        <w:t xml:space="preserve"> </w:t>
      </w:r>
      <w:r>
        <w:t xml:space="preserve">Deepen expertise in the sustainable fashion and green technology sectors, which are rapidly growing in Italy Milan.</w:t>
      </w:r>
    </w:p>
    <w:p>
      <w:pPr>
        <w:numPr>
          <w:ilvl w:val="0"/>
          <w:numId w:val="1001"/>
        </w:numPr>
        <w:pStyle w:val="Compact"/>
      </w:pPr>
      <w:r>
        <w:rPr>
          <w:bCs/>
          <w:b/>
        </w:rPr>
        <w:t xml:space="preserve">Mentorship Role:</w:t>
      </w:r>
      <w:r>
        <w:t xml:space="preserve"> </w:t>
      </w:r>
      <w:r>
        <w:t xml:space="preserve">Take on a formal mentorship role for junior consultants to foster knowledge transfer and team development.</w:t>
      </w:r>
    </w:p>
    <w:bookmarkEnd w:id="27"/>
    <w:bookmarkStart w:id="28" w:name="conclusion"/>
    <w:p>
      <w:pPr>
        <w:pStyle w:val="Heading2"/>
      </w:pPr>
      <w:r>
        <w:t xml:space="preserve">7. Conclusion</w:t>
      </w:r>
    </w:p>
    <w:p>
      <w:pPr>
        <w:pStyle w:val="FirstParagraph"/>
      </w:pPr>
      <w:r>
        <w:t xml:space="preserve">In conclusion, this Business Consultant has delivered outstanding performance during the review period. Their ability to combine strategic rigor with cultural empathy makes them an invaluable asset to our firm, particularly within the competitive landscape of Italy Milan. The consultant consistently exceeds expectations, driving client success and contributing to the firm's growth. We look forward to their continued contributions and professional development in the coming year.</w:t>
      </w:r>
    </w:p>
    <w:p>
      <w:pPr>
        <w:pStyle w:val="BodyText"/>
      </w:pPr>
      <w:r>
        <w:rPr>
          <w:bCs/>
          <w:b/>
        </w:rPr>
        <w:t xml:space="preserve">Reviewed By:</w:t>
      </w:r>
      <w:r>
        <w:br/>
      </w:r>
      <w:r>
        <w:t xml:space="preserve">[Reviewer Name]</w:t>
      </w:r>
      <w:r>
        <w:br/>
      </w:r>
      <w:r>
        <w:t xml:space="preserve">Senior Partner</w:t>
      </w:r>
      <w:r>
        <w:br/>
      </w:r>
      <w:r>
        <w:t xml:space="preserve">Date: [Insert Date]</w:t>
      </w:r>
    </w:p>
    <w:p>
      <w:pPr>
        <w:pStyle w:val="BodyText"/>
      </w:pPr>
      <w:r>
        <w:rPr>
          <w:bCs/>
          <w:b/>
        </w:rPr>
        <w:t xml:space="preserve">Consultant Acknowledgment:</w:t>
      </w:r>
      <w:r>
        <w:br/>
      </w:r>
      <w:r>
        <w:t xml:space="preserve">[Consultant Name]</w:t>
      </w:r>
      <w:r>
        <w:br/>
      </w:r>
      <w:r>
        <w:t xml:space="preserve">Date: [Insert Date]</w:t>
      </w:r>
    </w:p>
    <w:p>
      <w:pPr>
        <w:pStyle w:val="BodyText"/>
      </w:pPr>
      <w:r>
        <w:t xml:space="preserve">© 2023 Global Consulting Firm. Confidential Document. Prepared for internal use in Italy Milan.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Milan, Italy</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