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Italy</w:t>
      </w:r>
      <w:r>
        <w:t xml:space="preserve"> </w:t>
      </w:r>
      <w:r>
        <w:t xml:space="preserve">Rome</w:t>
      </w:r>
    </w:p>
    <w:bookmarkStart w:id="26" w:name="peer-review-report-business-consultant"/>
    <w:p>
      <w:pPr>
        <w:pStyle w:val="Heading1"/>
      </w:pPr>
      <w:r>
        <w:t xml:space="preserve">Peer Review Report: Business Consultant</w:t>
      </w:r>
    </w:p>
    <w:p>
      <w:pPr>
        <w:pStyle w:val="FirstParagraph"/>
      </w:pPr>
      <w:r>
        <w:rPr>
          <w:bCs/>
          <w:b/>
        </w:rPr>
        <w:t xml:space="preserve">Subject:</w:t>
      </w:r>
      <w:r>
        <w:t xml:space="preserve"> </w:t>
      </w:r>
      <w:r>
        <w:t xml:space="preserve">Performance and Strategic Competency Evaluation</w:t>
      </w:r>
    </w:p>
    <w:p>
      <w:pPr>
        <w:pStyle w:val="BodyText"/>
      </w:pPr>
      <w:r>
        <w:rPr>
          <w:bCs/>
          <w:b/>
        </w:rPr>
        <w:t xml:space="preserve">Role:</w:t>
      </w:r>
      <w:r>
        <w:t xml:space="preserve"> </w:t>
      </w:r>
      <w:r>
        <w:t xml:space="preserve">Senior Business Consultant</w:t>
      </w:r>
    </w:p>
    <w:p>
      <w:pPr>
        <w:pStyle w:val="BodyText"/>
      </w:pPr>
      <w:r>
        <w:rPr>
          <w:bCs/>
          <w:b/>
        </w:rPr>
        <w:t xml:space="preserve">Location:</w:t>
      </w:r>
      <w:r>
        <w:t xml:space="preserve"> </w:t>
      </w:r>
      <w:r>
        <w:t xml:space="preserve">Italy Rome (Headquarters)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Partner, Strategic Operations</w:t>
      </w:r>
    </w:p>
    <w:bookmarkStart w:id="20" w:name="executive-summary"/>
    <w:p>
      <w:pPr>
        <w:pStyle w:val="Heading2"/>
      </w:pPr>
      <w:r>
        <w:t xml:space="preserve">1. Executive Summary</w:t>
      </w:r>
    </w:p>
    <w:p>
      <w:pPr>
        <w:pStyle w:val="FirstParagraph"/>
      </w:pPr>
      <w:r>
        <w:t xml:space="preserve">This Peer Review Report serves as a comprehensive evaluation of the Business Consultant’s performance within our Rome-based operations. The primary objective of this assessment is to analyze the consultant’s ability to navigate the complex economic landscape of Italy Rome, deliver actionable strategic insights, and maintain high standards of professional integrity. Over the past six months, the consultant has demonstrated a robust understanding of local market dynamics, regulatory frameworks, and cultural nuances specific to the Italian capital. This report details their technical proficiency, client relationship management, and adaptability in a high-stakes environment.</w:t>
      </w:r>
    </w:p>
    <w:bookmarkEnd w:id="20"/>
    <w:bookmarkStart w:id="21" w:name="market-knowledge-and-local-adaptation"/>
    <w:p>
      <w:pPr>
        <w:pStyle w:val="Heading2"/>
      </w:pPr>
      <w:r>
        <w:t xml:space="preserve">2. Market Knowledge and Local Adaptation</w:t>
      </w:r>
    </w:p>
    <w:p>
      <w:pPr>
        <w:pStyle w:val="FirstParagraph"/>
      </w:pPr>
      <w:r>
        <w:t xml:space="preserve">Operating as a Business Consultant in Italy Rome requires more than generic strategic knowledge; it demands a deep appreciation for the region's unique commercial ecosystem. The consultant has excelled in this area. Their ability to interpret the specific challenges faced by Roman enterprises—ranging from heritage tourism sectors to emerging tech startups in the EUR district—has been exemplary.</w:t>
      </w:r>
    </w:p>
    <w:p>
      <w:pPr>
        <w:pStyle w:val="BodyText"/>
      </w:pPr>
      <w:r>
        <w:t xml:space="preserve">Specifically, the consultant demonstrated a sophisticated grasp of Italian labor laws and bureaucratic procedures, which are often significant hurdles for foreign investors entering the Italy Rome market. By proactively addressing these regulatory complexities in their advisory reports, the consultant minimized risk for our clients. Their networking within the local business community, including engagement with the Unioncamere and local industry associations, has further solidified their reputation as a knowledgeable and accessible expert in the region.</w:t>
      </w:r>
    </w:p>
    <w:bookmarkEnd w:id="21"/>
    <w:bookmarkStart w:id="22" w:name="strategic-analysis-and-problem-solving"/>
    <w:p>
      <w:pPr>
        <w:pStyle w:val="Heading2"/>
      </w:pPr>
      <w:r>
        <w:t xml:space="preserve">3. Strategic Analysis and Problem Solving</w:t>
      </w:r>
    </w:p>
    <w:p>
      <w:pPr>
        <w:pStyle w:val="FirstParagraph"/>
      </w:pPr>
      <w:r>
        <w:t xml:space="preserve">The core function of a Business Consultant is to provide clarity amidst ambiguity. During this review period, the consultant was tasked with restructuring the operational workflow of a mid-sized logistics firm based in Rome. The analysis provided was thorough, utilizing data-driven methodologies to identify inefficiencies in supply chain management.</w:t>
      </w:r>
    </w:p>
    <w:p>
      <w:pPr>
        <w:pStyle w:val="BodyText"/>
      </w:pPr>
      <w:r>
        <w:t xml:space="preserve">The consultant’s approach was characterized by a balance of quantitative rigor and qualitative insight. They successfully identified that the client’s reliance on traditional distribution models was incompatible with the evolving demands of the Italy Rome consumer market. The proposed solution involved a hybrid digital-physical distribution strategy, which was not only innovative but also culturally attuned to the local preference for personalized service. This strategic pivot is projected to increase the client's operational efficiency by 18% within the next fiscal year.</w:t>
      </w:r>
    </w:p>
    <w:bookmarkEnd w:id="22"/>
    <w:bookmarkStart w:id="23" w:name="client-relationship-management"/>
    <w:p>
      <w:pPr>
        <w:pStyle w:val="Heading2"/>
      </w:pPr>
      <w:r>
        <w:t xml:space="preserve">4. Client Relationship Management</w:t>
      </w:r>
    </w:p>
    <w:p>
      <w:pPr>
        <w:pStyle w:val="FirstParagraph"/>
      </w:pPr>
      <w:r>
        <w:t xml:space="preserve">In the context of Italy Rome, business relationships are often built on trust, personal rapport, and long-term commitment. The consultant has shown exceptional skill in cultivating these relationships. Their communication style is professional yet warm, aligning well with Italian business etiquette. They have consistently demonstrated active listening skills, ensuring that client concerns are fully understood before proposing solutions.</w:t>
      </w:r>
    </w:p>
    <w:p>
      <w:pPr>
        <w:pStyle w:val="BodyText"/>
      </w:pPr>
      <w:r>
        <w:t xml:space="preserve">Feedback from key stakeholders indicates that the consultant is viewed as a partner rather than merely a service provider. This is evident in the high retention rate of clients assigned to them. Furthermore, their ability to navigate hierarchical structures within traditional Italian family-owned businesses has been a significant asset, allowing for smoother implementation of change management initiatives.</w:t>
      </w:r>
    </w:p>
    <w:bookmarkEnd w:id="23"/>
    <w:bookmarkStart w:id="24" w:name="areas-for-improvement"/>
    <w:p>
      <w:pPr>
        <w:pStyle w:val="Heading2"/>
      </w:pPr>
      <w:r>
        <w:t xml:space="preserve">5. Areas for Improvement</w:t>
      </w:r>
    </w:p>
    <w:p>
      <w:pPr>
        <w:pStyle w:val="FirstParagraph"/>
      </w:pPr>
      <w:r>
        <w:t xml:space="preserve">While the consultant’s performance has been largely commendable, there are areas requiring further development to reach the next level of seniority.</w:t>
      </w:r>
    </w:p>
    <w:p>
      <w:pPr>
        <w:numPr>
          <w:ilvl w:val="0"/>
          <w:numId w:val="1001"/>
        </w:numPr>
        <w:pStyle w:val="Compact"/>
      </w:pPr>
      <w:r>
        <w:rPr>
          <w:bCs/>
          <w:b/>
        </w:rPr>
        <w:t xml:space="preserve">Digital Transformation Expertise:</w:t>
      </w:r>
      <w:r>
        <w:t xml:space="preserve"> </w:t>
      </w:r>
      <w:r>
        <w:t xml:space="preserve">While the consultant understands digital tools, there is a need to deepen their expertise in advanced AI-driven analytics. As the Italy Rome market becomes increasingly digitized, staying ahead of these technological curves is essential.</w:t>
      </w:r>
    </w:p>
    <w:p>
      <w:pPr>
        <w:numPr>
          <w:ilvl w:val="0"/>
          <w:numId w:val="1001"/>
        </w:numPr>
        <w:pStyle w:val="Compact"/>
      </w:pPr>
      <w:r>
        <w:rPr>
          <w:bCs/>
          <w:b/>
        </w:rPr>
        <w:t xml:space="preserve">Delegation Skills:</w:t>
      </w:r>
      <w:r>
        <w:t xml:space="preserve"> </w:t>
      </w:r>
      <w:r>
        <w:t xml:space="preserve">The consultant tends to take on a significant portion of the workload personally. To scale their impact, they must improve their ability to delegate tasks to junior analysts, fostering team growth while maintaining quality control.</w:t>
      </w:r>
    </w:p>
    <w:p>
      <w:pPr>
        <w:numPr>
          <w:ilvl w:val="0"/>
          <w:numId w:val="1001"/>
        </w:numPr>
        <w:pStyle w:val="Compact"/>
      </w:pPr>
      <w:r>
        <w:rPr>
          <w:bCs/>
          <w:b/>
        </w:rPr>
        <w:t xml:space="preserve">English-Italian Bilingual Reporting:</w:t>
      </w:r>
      <w:r>
        <w:t xml:space="preserve"> </w:t>
      </w:r>
      <w:r>
        <w:t xml:space="preserve">Although their English is fluent, some technical reports intended for international stakeholders lacked the nuanced precision required in Italian legal terminology. Enhancing bilingual technical writing skills will ensure seamless communication across borders.</w:t>
      </w:r>
    </w:p>
    <w:bookmarkEnd w:id="24"/>
    <w:bookmarkStart w:id="25" w:name="conclusion-and-recommendations"/>
    <w:p>
      <w:pPr>
        <w:pStyle w:val="Heading2"/>
      </w:pPr>
      <w:r>
        <w:t xml:space="preserve">6. Conclusion and Recommendations</w:t>
      </w:r>
    </w:p>
    <w:p>
      <w:pPr>
        <w:pStyle w:val="FirstParagraph"/>
      </w:pPr>
      <w:r>
        <w:t xml:space="preserve">In conclusion, this Business Consultant has proven to be a vital asset to our firm’s operations in Italy Rome. Their combination of strategic acumen, local market intelligence, and strong interpersonal skills positions them as a leader in their field. The recommendations outlined above are intended to support their continued professional growth and ensure they remain at the forefront of the consulting industry.</w:t>
      </w:r>
    </w:p>
    <w:p>
      <w:pPr>
        <w:pStyle w:val="BodyText"/>
      </w:pPr>
      <w:r>
        <w:t xml:space="preserve">It is recommended that the consultant be eligible for promotion to Senior Strategic Advisor, contingent upon addressing the identified areas for improvement within the next six months. Their contribution to the firm’s reputation in the Rome market is significant, and their future potential is highly promising.</w:t>
      </w:r>
    </w:p>
    <w:p>
      <w:pPr>
        <w:pStyle w:val="BodyText"/>
      </w:pPr>
      <w:r>
        <w:t xml:space="preserve">Overall Performance Rating:</w:t>
      </w:r>
      <w:r>
        <w:t xml:space="preserve"> </w:t>
      </w:r>
      <w:r>
        <w:t xml:space="preserve">4.5 / 5.0 (Exceeds Expectations)</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Partner</w:t>
      </w:r>
    </w:p>
    <w:p>
      <w:pPr>
        <w:pStyle w:val="BodyText"/>
      </w:pPr>
      <w:r>
        <w:rPr>
          <w:bCs/>
          <w:b/>
        </w:rPr>
        <w:t xml:space="preserve">Signature:</w:t>
      </w:r>
      <w:r>
        <w:t xml:space="preserve"> </w:t>
      </w:r>
      <w:r>
        <w:t xml:space="preserve">__________________________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Italy Rome</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