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peer-review-report-business-consultant"/>
    <w:p>
      <w:pPr>
        <w:pStyle w:val="Heading1"/>
      </w:pPr>
      <w:r>
        <w:t xml:space="preserve">Peer Review Report: Business Consultant</w:t>
      </w:r>
    </w:p>
    <w:p>
      <w:pPr>
        <w:pStyle w:val="FirstParagraph"/>
      </w:pPr>
      <w:r>
        <w:rPr>
          <w:bCs/>
          <w:b/>
        </w:rPr>
        <w:t xml:space="preserve">Subject:</w:t>
      </w:r>
      <w:r>
        <w:t xml:space="preserve"> </w:t>
      </w:r>
      <w:r>
        <w:t xml:space="preserve">Performance and Strategic Competency Assessment</w:t>
      </w:r>
    </w:p>
    <w:p>
      <w:pPr>
        <w:pStyle w:val="BodyText"/>
      </w:pPr>
      <w:r>
        <w:rPr>
          <w:bCs/>
          <w:b/>
        </w:rPr>
        <w:t xml:space="preserve">Role:</w:t>
      </w:r>
      <w:r>
        <w:t xml:space="preserve"> </w:t>
      </w:r>
      <w:r>
        <w:t xml:space="preserve">Senior Business Consultant</w:t>
      </w:r>
    </w:p>
    <w:p>
      <w:pPr>
        <w:pStyle w:val="BodyText"/>
      </w:pPr>
      <w:r>
        <w:rPr>
          <w:bCs/>
          <w:b/>
        </w:rPr>
        <w:t xml:space="preserve">Location of Operation: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Q1 2023 – Q3 2023</w:t>
      </w:r>
    </w:p>
    <w:p>
      <w:pPr>
        <w:pStyle w:val="BodyText"/>
      </w:pPr>
      <w:r>
        <w:rPr>
          <w:bCs/>
          <w:b/>
        </w:rPr>
        <w:t xml:space="preserve">Reviewer:</w:t>
      </w:r>
      <w:r>
        <w:t xml:space="preserve"> </w:t>
      </w:r>
      <w:r>
        <w:t xml:space="preserve">Senior Partner, Regional Advisory Board</w:t>
      </w:r>
    </w:p>
    <w:bookmarkStart w:id="20" w:name="executive-summary"/>
    <w:p>
      <w:pPr>
        <w:pStyle w:val="Heading2"/>
      </w:pPr>
      <w:r>
        <w:t xml:space="preserve">1. Executive Summary</w:t>
      </w:r>
    </w:p>
    <w:p>
      <w:pPr>
        <w:pStyle w:val="FirstParagraph"/>
      </w:pPr>
      <w:r>
        <w:t xml:space="preserve">This Peer Review Report serves as a comprehensive evaluation of the Business Consultant’s performance, strategic acumen, and operational effectiveness within the dynamic economic landscape of Abidjan, Ivory Coast. As the economic capital of West Africa, Abidjan presents a unique set of challenges and opportunities, ranging from complex regulatory environments to rapid infrastructural development. This report assesses the consultant’s ability to navigate these specific local nuances while delivering high-level strategic value to clients. The review concludes that the consultant has demonstrated exceptional adaptability and technical proficiency, successfully bridging the gap between international best practices and the local realities of the Ivorian market.</w:t>
      </w:r>
    </w:p>
    <w:bookmarkEnd w:id="20"/>
    <w:bookmarkStart w:id="21" w:name="contextual-analysis-the-abidjan-market"/>
    <w:p>
      <w:pPr>
        <w:pStyle w:val="Heading2"/>
      </w:pPr>
      <w:r>
        <w:t xml:space="preserve">2. Contextual Analysis: The Abidjan Market</w:t>
      </w:r>
    </w:p>
    <w:p>
      <w:pPr>
        <w:pStyle w:val="FirstParagraph"/>
      </w:pPr>
      <w:r>
        <w:t xml:space="preserve">To accurately evaluate a Business Consultant in this region, one must consider the specific context of Ivory Coast. Abidjan is not merely a city; it is a hub for trade, finance, and logistics in the ECOWAS region. A successful consultant here must possess more than generic management theory; they must understand the intricacies of the Franc CFA zone, the local labor laws, and the cultural dynamics of doing business in West Africa.</w:t>
      </w:r>
    </w:p>
    <w:p>
      <w:pPr>
        <w:pStyle w:val="BodyText"/>
      </w:pPr>
      <w:r>
        <w:t xml:space="preserve">The consultant under review has shown a profound understanding of the local ecosystem. Unlike peers who rely solely on imported frameworks, this consultant has tailored strategies to fit the specific needs of Ivorian enterprises. Whether dealing with multinational corporations establishing a foothold in the Plateau district or local SMEs looking to scale, the consultant’s approach has been grounded in the reality of the Abidjan business environment.</w:t>
      </w:r>
    </w:p>
    <w:bookmarkEnd w:id="21"/>
    <w:bookmarkStart w:id="24" w:name="X5793d6ed49ed2e0759aa4b05e4f67883f3c0150"/>
    <w:p>
      <w:pPr>
        <w:pStyle w:val="Heading2"/>
      </w:pPr>
      <w:r>
        <w:t xml:space="preserve">3. Strategic Competency and Local Adaptation</w:t>
      </w:r>
    </w:p>
    <w:bookmarkStart w:id="22" w:name="regulatory-navigation"/>
    <w:p>
      <w:pPr>
        <w:pStyle w:val="Heading3"/>
      </w:pPr>
      <w:r>
        <w:t xml:space="preserve">3.1 Regulatory Navigation</w:t>
      </w:r>
    </w:p>
    <w:p>
      <w:pPr>
        <w:pStyle w:val="FirstParagraph"/>
      </w:pPr>
      <w:r>
        <w:t xml:space="preserve">One of the most critical aspects of consulting in Ivory Coast is navigating the regulatory framework. The consultant has demonstrated superior skills in interpreting local compliance requirements. During the review period, they successfully guided three major clients through complex licensing procedures and tax compliance issues specific to the Ivorian government. This ability to mitigate legal risk is a hallmark of a top-tier Business Consultant operating in Abidjan.</w:t>
      </w:r>
    </w:p>
    <w:bookmarkEnd w:id="22"/>
    <w:bookmarkStart w:id="23" w:name="cultural-intelligence"/>
    <w:p>
      <w:pPr>
        <w:pStyle w:val="Heading3"/>
      </w:pPr>
      <w:r>
        <w:t xml:space="preserve">3.2 Cultural Intelligence</w:t>
      </w:r>
    </w:p>
    <w:p>
      <w:pPr>
        <w:pStyle w:val="FirstParagraph"/>
      </w:pPr>
      <w:r>
        <w:t xml:space="preserve">Business in Abidjan relies heavily on relationships and trust. The consultant has exhibited high cultural intelligence, effectively building rapport with stakeholders ranging from government officials to local community leaders. Their ability to communicate in French, the official language, alongside an understanding of local business etiquette, has been instrumental in closing deals and fostering long-term partnerships. This soft skill is often undervalued but is essential for success in this region.</w:t>
      </w:r>
    </w:p>
    <w:bookmarkEnd w:id="23"/>
    <w:bookmarkEnd w:id="24"/>
    <w:bookmarkStart w:id="25" w:name="X5aa3db7d7293c0ed88711ff561f5a0969fe94b6"/>
    <w:p>
      <w:pPr>
        <w:pStyle w:val="Heading2"/>
      </w:pPr>
      <w:r>
        <w:t xml:space="preserve">4. Operational Performance and Client Impact</w:t>
      </w:r>
    </w:p>
    <w:p>
      <w:pPr>
        <w:pStyle w:val="FirstParagraph"/>
      </w:pPr>
      <w:r>
        <w:t xml:space="preserve">The core mandate of a Business Consultant is to drive tangible results. In the context of this Peer Review Report, we analyzed the consultant’s impact on key performance indicators (KPIs) for their clients.</w:t>
      </w:r>
    </w:p>
    <w:p>
      <w:pPr>
        <w:numPr>
          <w:ilvl w:val="0"/>
          <w:numId w:val="1001"/>
        </w:numPr>
        <w:pStyle w:val="Compact"/>
      </w:pPr>
      <w:r>
        <w:rPr>
          <w:bCs/>
          <w:b/>
        </w:rPr>
        <w:t xml:space="preserve">Market Entry Strategy:</w:t>
      </w:r>
      <w:r>
        <w:t xml:space="preserve"> </w:t>
      </w:r>
      <w:r>
        <w:t xml:space="preserve">The consultant developed a robust market entry plan for a European logistics firm entering Abidjan. By leveraging local port infrastructure data and understanding the competitive landscape of the Vridi Canal zone, the strategy resulted in a 20% faster operational launch than projected.</w:t>
      </w:r>
    </w:p>
    <w:p>
      <w:pPr>
        <w:numPr>
          <w:ilvl w:val="0"/>
          <w:numId w:val="1001"/>
        </w:numPr>
        <w:pStyle w:val="Compact"/>
      </w:pPr>
      <w:r>
        <w:rPr>
          <w:bCs/>
          <w:b/>
        </w:rPr>
        <w:t xml:space="preserve">Process Optimization:</w:t>
      </w:r>
      <w:r>
        <w:t xml:space="preserve"> </w:t>
      </w:r>
      <w:r>
        <w:t xml:space="preserve">For a local manufacturing client, the consultant implemented lean management principles adapted to the local supply chain constraints. This resulted in a 15% reduction in operational costs within six months.</w:t>
      </w:r>
    </w:p>
    <w:p>
      <w:pPr>
        <w:numPr>
          <w:ilvl w:val="0"/>
          <w:numId w:val="1001"/>
        </w:numPr>
        <w:pStyle w:val="Compact"/>
      </w:pPr>
      <w:r>
        <w:rPr>
          <w:bCs/>
          <w:b/>
        </w:rPr>
        <w:t xml:space="preserve">Digital Transformation:</w:t>
      </w:r>
      <w:r>
        <w:t xml:space="preserve"> </w:t>
      </w:r>
      <w:r>
        <w:t xml:space="preserve">Recognizing the rapid digitization of the Ivorian economy, the consultant advised several clients on integrating fintech solutions, aligning their operations with the growing mobile money ecosystem prevalent in Abidjan.</w:t>
      </w:r>
    </w:p>
    <w:bookmarkEnd w:id="25"/>
    <w:bookmarkStart w:id="26" w:name="areas-for-improvement"/>
    <w:p>
      <w:pPr>
        <w:pStyle w:val="Heading2"/>
      </w:pPr>
      <w:r>
        <w:t xml:space="preserve">5. Areas for Improvement</w:t>
      </w:r>
    </w:p>
    <w:p>
      <w:pPr>
        <w:pStyle w:val="FirstParagraph"/>
      </w:pPr>
      <w:r>
        <w:t xml:space="preserve">While the performance has been exemplary, this Peer Review Report identifies areas for continued growth.</w:t>
      </w:r>
    </w:p>
    <w:p>
      <w:pPr>
        <w:numPr>
          <w:ilvl w:val="0"/>
          <w:numId w:val="1002"/>
        </w:numPr>
        <w:pStyle w:val="Compact"/>
      </w:pPr>
      <w:r>
        <w:rPr>
          <w:bCs/>
          <w:b/>
        </w:rPr>
        <w:t xml:space="preserve">Scalability of Solutions:</w:t>
      </w:r>
      <w:r>
        <w:t xml:space="preserve"> </w:t>
      </w:r>
      <w:r>
        <w:t xml:space="preserve">While the consultant excels at bespoke solutions, there is an opportunity to develop more scalable frameworks that can be applied across multiple clients in the Ivory Coast region, thereby increasing efficiency.</w:t>
      </w:r>
    </w:p>
    <w:p>
      <w:pPr>
        <w:numPr>
          <w:ilvl w:val="0"/>
          <w:numId w:val="1002"/>
        </w:numPr>
        <w:pStyle w:val="Compact"/>
      </w:pPr>
      <w:r>
        <w:rPr>
          <w:bCs/>
          <w:b/>
        </w:rPr>
        <w:t xml:space="preserve">Knowledge Transfer:</w:t>
      </w:r>
      <w:r>
        <w:t xml:space="preserve"> </w:t>
      </w:r>
      <w:r>
        <w:t xml:space="preserve">To ensure long-term sustainability, the consultant should focus more on capacity building within client organizations. Empowering local Ivorian teams with the skills to maintain these strategies is crucial for lasting impact.</w:t>
      </w:r>
    </w:p>
    <w:bookmarkEnd w:id="26"/>
    <w:bookmarkStart w:id="27" w:name="conclusion-and-recommendation"/>
    <w:p>
      <w:pPr>
        <w:pStyle w:val="Heading2"/>
      </w:pPr>
      <w:r>
        <w:t xml:space="preserve">6. Conclusion and Recommendation</w:t>
      </w:r>
    </w:p>
    <w:p>
      <w:pPr>
        <w:pStyle w:val="FirstParagraph"/>
      </w:pPr>
      <w:r>
        <w:t xml:space="preserve">In conclusion, this Business Consultant has proven to be an invaluable asset to our firm’s operations in Abidjan, Ivory Coast. Their blend of strategic vision, local market expertise, and operational rigor sets a high standard for the profession in this region. They have not only met the expectations of a consultant but have also acted as a cultural and economic bridge for our clients.</w:t>
      </w:r>
    </w:p>
    <w:p>
      <w:pPr>
        <w:pStyle w:val="BodyText"/>
      </w:pPr>
      <w:r>
        <w:t xml:space="preserve">Based on the findings of this Peer Review Report, it is recommended that the consultant be promoted to a Senior Strategic Advisor role, with a mandate to lead our expansion efforts into other West African markets, leveraging the success model established in Abidjan.</w:t>
      </w:r>
    </w:p>
    <w:p>
      <w:pPr>
        <w:pStyle w:val="BodyText"/>
      </w:pPr>
      <w:r>
        <w:rPr>
          <w:bCs/>
          <w:b/>
        </w:rPr>
        <w:t xml:space="preserve">Reviewed By:</w:t>
      </w:r>
    </w:p>
    <w:p>
      <w:pPr>
        <w:pStyle w:val="BodyText"/>
      </w:pPr>
      <w:r>
        <w:t xml:space="preserve">Dr. A. Kouassi</w:t>
      </w:r>
    </w:p>
    <w:p>
      <w:pPr>
        <w:pStyle w:val="BodyText"/>
      </w:pPr>
      <w:r>
        <w:t xml:space="preserve">Senior Partner, West Africa Region</w:t>
      </w:r>
    </w:p>
    <w:p>
      <w:pPr>
        <w:pStyle w:val="BodyText"/>
      </w:pPr>
      <w:r>
        <w:rPr>
          <w:bCs/>
          <w:b/>
        </w:rPr>
        <w:t xml:space="preserve">Consultant Acknowledgement:</w:t>
      </w:r>
    </w:p>
    <w:p>
      <w:pPr>
        <w:pStyle w:val="BodyText"/>
      </w:pPr>
      <w:r>
        <w:t xml:space="preserve">[Consultant Name]</w:t>
      </w:r>
    </w:p>
    <w:p>
      <w:pPr>
        <w:pStyle w:val="BodyText"/>
      </w:pPr>
      <w:r>
        <w:t xml:space="preserve">Business Consultant, Abidjan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Ivory Coast Abidjan</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