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Kuwait</w:t>
      </w:r>
      <w:r>
        <w:t xml:space="preserve"> </w:t>
      </w:r>
      <w:r>
        <w:t xml:space="preserve">City</w:t>
      </w:r>
    </w:p>
    <w:bookmarkStart w:id="26" w:name="X47b1fea5b74ff30c4ba2978ef6350a242c0ecee"/>
    <w:p>
      <w:pPr>
        <w:pStyle w:val="Heading1"/>
      </w:pPr>
      <w:r>
        <w:t xml:space="preserve">Peer Review Report: Business Consultant Performance</w:t>
      </w:r>
    </w:p>
    <w:p>
      <w:pPr>
        <w:pStyle w:val="FirstParagraph"/>
      </w:pPr>
      <w:r>
        <w:rPr>
          <w:bCs/>
          <w:b/>
        </w:rPr>
        <w:t xml:space="preserve">Subject:</w:t>
      </w:r>
      <w:r>
        <w:t xml:space="preserve"> </w:t>
      </w:r>
      <w:r>
        <w:t xml:space="preserve">Comprehensive Peer Evaluation</w:t>
      </w:r>
      <w:r>
        <w:t xml:space="preserve"> </w:t>
      </w:r>
      <w:r>
        <w:rPr>
          <w:bCs/>
          <w:b/>
        </w:rPr>
        <w:t xml:space="preserve">Role:</w:t>
      </w:r>
      <w:r>
        <w:t xml:space="preserve"> </w:t>
      </w:r>
      <w:r>
        <w:t xml:space="preserve">Senior Business Consultant</w:t>
      </w:r>
      <w:r>
        <w:t xml:space="preserve"> </w:t>
      </w:r>
      <w:r>
        <w:rPr>
          <w:bCs/>
          <w:b/>
        </w:rPr>
        <w:t xml:space="preserve">Location:</w:t>
      </w:r>
      <w:r>
        <w:t xml:space="preserve"> </w:t>
      </w:r>
      <w:r>
        <w:t xml:space="preserve">Kuwait City, Kuwait</w:t>
      </w:r>
    </w:p>
    <w:p>
      <w:pPr>
        <w:pStyle w:val="BodyText"/>
      </w:pPr>
      <w:r>
        <w:rPr>
          <w:bCs/>
          <w:b/>
        </w:rPr>
        <w:t xml:space="preserve">Review Period:</w:t>
      </w:r>
      <w:r>
        <w:t xml:space="preserve"> </w:t>
      </w:r>
      <w:r>
        <w:t xml:space="preserve">Q3 - Q4 2023</w:t>
      </w:r>
      <w:r>
        <w:t xml:space="preserve"> </w:t>
      </w:r>
      <w:r>
        <w:rPr>
          <w:bCs/>
          <w:b/>
        </w:rPr>
        <w:t xml:space="preserve">Reviewer:</w:t>
      </w:r>
      <w:r>
        <w:t xml:space="preserve"> </w:t>
      </w:r>
      <w:r>
        <w:t xml:space="preserve">Senior Management Team</w:t>
      </w:r>
      <w:r>
        <w:t xml:space="preserve"> </w:t>
      </w:r>
      <w:r>
        <w:rPr>
          <w:bCs/>
          <w:b/>
        </w:rPr>
        <w:t xml:space="preserve">Date:</w:t>
      </w:r>
      <w:r>
        <w:t xml:space="preserve"> </w:t>
      </w:r>
      <w:r>
        <w:t xml:space="preserve">October 24, 2023</w:t>
      </w:r>
    </w:p>
    <w:bookmarkStart w:id="20" w:name="executive-summary"/>
    <w:p>
      <w:pPr>
        <w:pStyle w:val="Heading2"/>
      </w:pPr>
      <w:r>
        <w:t xml:space="preserve">1. Executive Summary</w:t>
      </w:r>
    </w:p>
    <w:p>
      <w:pPr>
        <w:pStyle w:val="FirstParagraph"/>
      </w:pPr>
      <w:r>
        <w:t xml:space="preserve">This Peer Review Report serves as a formal assessment of the professional capabilities, strategic acumen, and operational effectiveness of the designated Business Consultant operating within the dynamic economic landscape of Kuwait City. The purpose of this document is to evaluate the consultant's alignment with organizational goals, their understanding of the local Kuwaiti market, and their ability to deliver actionable insights that drive sustainable growth. Given the unique regulatory environment and cultural nuances of Kuwait, this review places significant emphasis on the consultant's adaptability and cross-cultural communication skills.</w:t>
      </w:r>
    </w:p>
    <w:bookmarkEnd w:id="20"/>
    <w:bookmarkStart w:id="21" w:name="X2263443b799980c8867b19966a71858ed9aaf63"/>
    <w:p>
      <w:pPr>
        <w:pStyle w:val="Heading2"/>
      </w:pPr>
      <w:r>
        <w:t xml:space="preserve">2. Strategic Market Analysis and Local Insight</w:t>
      </w:r>
    </w:p>
    <w:p>
      <w:pPr>
        <w:pStyle w:val="FirstParagraph"/>
      </w:pPr>
      <w:r>
        <w:t xml:space="preserve">A primary responsibility of a Business Consultant in Kuwait City is the ability to navigate the complexities of the local market. The subject has demonstrated a commendable depth of knowledge regarding Kuwait's Vision 2035 (New Kuwait), particularly in sectors related to economic diversification and private sector development. The consultant has successfully integrated macroeconomic trends specific to the Gulf Cooperation Council (GCC) region into their strategic recommendations.</w:t>
      </w:r>
    </w:p>
    <w:p>
      <w:pPr>
        <w:pStyle w:val="BodyText"/>
      </w:pPr>
      <w:r>
        <w:t xml:space="preserve">Specifically, the consultant's analysis of the Kuwaiti regulatory framework, including commercial laws and foreign investment regulations, has been precise and up-to-date. This expertise is critical for clients seeking to establish or expand operations in Kuwait City. The peer review panel notes that the consultant's ability to interpret local government policies has directly contributed to the successful mitigation of compliance risks for several key clients.</w:t>
      </w:r>
    </w:p>
    <w:bookmarkEnd w:id="21"/>
    <w:bookmarkStart w:id="22" w:name="X6a2dd88ab6d0b8409ca10c6fc929d21fcb3c3f3"/>
    <w:p>
      <w:pPr>
        <w:pStyle w:val="Heading2"/>
      </w:pPr>
      <w:r>
        <w:t xml:space="preserve">3. Client Relationship Management and Cultural Intelligence</w:t>
      </w:r>
    </w:p>
    <w:p>
      <w:pPr>
        <w:pStyle w:val="FirstParagraph"/>
      </w:pPr>
      <w:r>
        <w:t xml:space="preserve">Business in Kuwait City is heavily reliant on relationship-building and trust. The consultant has exhibited high levels of cultural intelligence, respecting local business etiquette and social norms. This Peer Review Report highlights the consultant's proficiency in fostering long-term relationships with stakeholders, ranging from government officials to private enterprise leaders.</w:t>
      </w:r>
    </w:p>
    <w:p>
      <w:pPr>
        <w:pStyle w:val="BodyText"/>
      </w:pPr>
      <w:r>
        <w:t xml:space="preserve">Feedback from client interactions indicates that the consultant communicates with clarity and professionalism, bridging the gap between international business standards and local expectations. The ability to conduct negotiations in a manner that is both assertive and respectful of Kuwaiti hierarchy has been a standout performance indicator. Furthermore, the consultant has effectively managed client expectations during periods of market volatility, ensuring transparency and maintaining confidence in the consulting services provided.</w:t>
      </w:r>
    </w:p>
    <w:bookmarkEnd w:id="22"/>
    <w:bookmarkStart w:id="23" w:name="X3dff68af3ca264a3494f7193012fadf5d355855"/>
    <w:p>
      <w:pPr>
        <w:pStyle w:val="Heading2"/>
      </w:pPr>
      <w:r>
        <w:t xml:space="preserve">4. Operational Efficiency and Project Delivery</w:t>
      </w:r>
    </w:p>
    <w:p>
      <w:pPr>
        <w:pStyle w:val="FirstParagraph"/>
      </w:pPr>
      <w:r>
        <w:t xml:space="preserve">From an operational standpoint, the Business Consultant has maintained a rigorous schedule, delivering projects within the agreed-upon timelines. The review process examined several case studies where the consultant was tasked with optimizing business processes for mid-sized enterprises in Kuwait City. In these instances, the consultant employed lean management principles tailored to the local workforce dynamics.</w:t>
      </w:r>
    </w:p>
    <w:p>
      <w:pPr>
        <w:pStyle w:val="BodyText"/>
      </w:pPr>
      <w:r>
        <w:t xml:space="preserve">The consultant's use of data analytics to drive decision-making has been particularly effective. By leveraging local market data, the consultant provided evidence-based recommendations that resulted in measurable improvements in operational efficiency for clients. However, the peer review panel suggests that further integration of digital transformation tools could enhance the speed and accuracy of future deliverables.</w:t>
      </w:r>
    </w:p>
    <w:bookmarkEnd w:id="23"/>
    <w:bookmarkStart w:id="24" w:name="areas-for-development"/>
    <w:p>
      <w:pPr>
        <w:pStyle w:val="Heading2"/>
      </w:pPr>
      <w:r>
        <w:t xml:space="preserve">5. Areas for Development</w:t>
      </w:r>
    </w:p>
    <w:p>
      <w:pPr>
        <w:pStyle w:val="FirstParagraph"/>
      </w:pPr>
      <w:r>
        <w:t xml:space="preserve">While the overall performance is rated as excellent, this Peer Review Report identifies specific areas for professional growth. First, there is an opportunity to deepen expertise in the fintech sector, which is rapidly evolving in Kuwait City. As the nation moves towards a cashless society, a Business Consultant must be at the forefront of these technological shifts to provide relevant advisory services.</w:t>
      </w:r>
    </w:p>
    <w:p>
      <w:pPr>
        <w:pStyle w:val="BodyText"/>
      </w:pPr>
      <w:r>
        <w:t xml:space="preserve">Second, the consultant is encouraged to enhance their public speaking and thought leadership presence within the Kuwaiti business community. Participating in local industry forums and publishing insights on Kuwait's economic landscape would further solidify their reputation as a leading expert in the region.</w:t>
      </w:r>
    </w:p>
    <w:p>
      <w:pPr>
        <w:pStyle w:val="BodyText"/>
      </w:pPr>
      <w:r>
        <w:rPr>
          <w:bCs/>
          <w:b/>
        </w:rPr>
        <w:t xml:space="preserve">Key Takeaway:</w:t>
      </w:r>
      <w:r>
        <w:t xml:space="preserve"> </w:t>
      </w:r>
      <w:r>
        <w:t xml:space="preserve">The consultant is a vital asset to the firm, demonstrating a rare combination of global consulting standards and deep local market knowledge specific to Kuwait City. Continued focus on digital innovation and thought leadership will ensure sustained success.</w:t>
      </w:r>
    </w:p>
    <w:bookmarkEnd w:id="24"/>
    <w:bookmarkStart w:id="25" w:name="conclusion"/>
    <w:p>
      <w:pPr>
        <w:pStyle w:val="Heading2"/>
      </w:pPr>
      <w:r>
        <w:t xml:space="preserve">6. Conclusion</w:t>
      </w:r>
    </w:p>
    <w:p>
      <w:pPr>
        <w:pStyle w:val="FirstParagraph"/>
      </w:pPr>
      <w:r>
        <w:t xml:space="preserve">In conclusion, this Peer Review Report affirms that the Business Consultant is performing at a high level of professionalism and competence. Their contributions have not only benefited individual clients but have also enhanced the firm's standing in the competitive market of Kuwait City. The consultant's dedication to understanding the unique economic and cultural fabric of Kuwait sets a benchmark for excellence. We recommend a continuation of the current strategic initiatives with a slight pivot towards digital transformation advisory services to meet the future needs of the Kuwaiti market.</w:t>
      </w:r>
    </w:p>
    <w:p>
      <w:pPr>
        <w:pStyle w:val="BodyText"/>
      </w:pPr>
      <w:r>
        <w:rPr>
          <w:bCs/>
          <w:b/>
        </w:rPr>
        <w:t xml:space="preserve">Reviewed By:</w:t>
      </w:r>
      <w:r>
        <w:br/>
      </w:r>
      <w:r>
        <w:t xml:space="preserve">Senior Partner</w:t>
      </w:r>
      <w:r>
        <w:br/>
      </w:r>
      <w:r>
        <w:t xml:space="preserve">Strategic Advisory Group</w:t>
      </w:r>
    </w:p>
    <w:p>
      <w:pPr>
        <w:pStyle w:val="BodyText"/>
      </w:pPr>
      <w:r>
        <w:rPr>
          <w:bCs/>
          <w:b/>
        </w:rPr>
        <w:t xml:space="preserve">Approved By:</w:t>
      </w:r>
      <w:r>
        <w:br/>
      </w:r>
      <w:r>
        <w:t xml:space="preserve">Director of Operations</w:t>
      </w:r>
      <w:r>
        <w:br/>
      </w:r>
      <w:r>
        <w:t xml:space="preserve">Kuwait City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Kuwait City</dc:title>
  <dc:creator/>
  <dc:language>en</dc:language>
  <cp:keywords/>
  <dcterms:created xsi:type="dcterms:W3CDTF">2026-10-10T05:54:48Z</dcterms:created>
  <dcterms:modified xsi:type="dcterms:W3CDTF">2026-10-10T05:54:48Z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