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Business</w:t>
      </w:r>
      <w:r>
        <w:t xml:space="preserve"> </w:t>
      </w:r>
      <w:r>
        <w:t xml:space="preserve">Consultant</w:t>
      </w:r>
      <w:r>
        <w:t xml:space="preserve"> </w:t>
      </w:r>
      <w:r>
        <w:t xml:space="preserve">-</w:t>
      </w:r>
      <w:r>
        <w:t xml:space="preserve"> </w:t>
      </w:r>
      <w:r>
        <w:t xml:space="preserve">Mexico</w:t>
      </w:r>
      <w:r>
        <w:t xml:space="preserve"> </w:t>
      </w:r>
      <w:r>
        <w:t xml:space="preserve">City</w:t>
      </w:r>
    </w:p>
    <w:bookmarkStart w:id="20" w:name="peer-review-report"/>
    <w:p>
      <w:pPr>
        <w:pStyle w:val="Heading1"/>
      </w:pPr>
      <w:r>
        <w:t xml:space="preserve">Peer Review Report</w:t>
      </w:r>
    </w:p>
    <w:p>
      <w:pPr>
        <w:pStyle w:val="FirstParagraph"/>
      </w:pPr>
      <w:r>
        <w:t xml:space="preserve">Performance Evaluation: Business Consultant</w:t>
      </w:r>
    </w:p>
    <w:p>
      <w:pPr>
        <w:pStyle w:val="BodyText"/>
      </w:pPr>
      <w:r>
        <w:t xml:space="preserve">Location:</w:t>
      </w:r>
      <w:r>
        <w:t xml:space="preserve"> </w:t>
      </w:r>
      <w:r>
        <w:t xml:space="preserve">Mexico City, Mexico</w:t>
      </w:r>
    </w:p>
    <w:p>
      <w:pPr>
        <w:pStyle w:val="BodyText"/>
      </w:pPr>
      <w:r>
        <w:t xml:space="preserve">Review Period:</w:t>
      </w:r>
      <w:r>
        <w:t xml:space="preserve"> </w:t>
      </w:r>
      <w:r>
        <w:t xml:space="preserve">Q3 - Q4 2023</w:t>
      </w:r>
    </w:p>
    <w:p>
      <w:pPr>
        <w:pStyle w:val="BodyText"/>
      </w:pPr>
      <w:r>
        <w:t xml:space="preserve">Document ID:</w:t>
      </w:r>
      <w:r>
        <w:t xml:space="preserve"> </w:t>
      </w:r>
      <w:r>
        <w:t xml:space="preserve">PR-MX-2023-089</w:t>
      </w:r>
    </w:p>
    <w:p>
      <w:pPr>
        <w:pStyle w:val="BodyText"/>
      </w:pPr>
      <w:r>
        <w:t xml:space="preserve">Date:</w:t>
      </w:r>
      <w:r>
        <w:t xml:space="preserve"> </w:t>
      </w:r>
      <w:r>
        <w:t xml:space="preserve">October 24, 2023</w:t>
      </w:r>
    </w:p>
    <w:bookmarkEnd w:id="20"/>
    <w:bookmarkStart w:id="21"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serves as a comprehensive evaluation of the professional performance, strategic acumen, and operational effectiveness of the subject</w:t>
      </w:r>
      <w:r>
        <w:t xml:space="preserve"> </w:t>
      </w:r>
      <w:r>
        <w:rPr>
          <w:bCs/>
          <w:b/>
        </w:rPr>
        <w:t xml:space="preserve">Business Consultant</w:t>
      </w:r>
      <w:r>
        <w:t xml:space="preserve"> </w:t>
      </w:r>
      <w:r>
        <w:t xml:space="preserve">operating within the dynamic economic landscape of</w:t>
      </w:r>
      <w:r>
        <w:t xml:space="preserve"> </w:t>
      </w:r>
      <w:r>
        <w:rPr>
          <w:bCs/>
          <w:b/>
        </w:rPr>
        <w:t xml:space="preserve">Mexico City</w:t>
      </w:r>
      <w:r>
        <w:t xml:space="preserve">. The purpose of this document is to provide an objective, data-driven assessment of the consultant's ability to navigate the complexities of the Mexican market, deliver actionable insights to clients, and maintain high standards of professional ethics.</w:t>
      </w:r>
    </w:p>
    <w:p>
      <w:pPr>
        <w:pStyle w:val="BodyText"/>
      </w:pPr>
      <w:r>
        <w:t xml:space="preserve">Mexico City stands as the financial and commercial heart of Latin America. Consequently, a Business Consultant in this region must possess not only global best practices but also a nuanced understanding of local regulations, cultural nuances, and the specific challenges faced by enterprises in the Federal District. This review analyzes how effectively the consultant has leveraged these local advantages to drive client success.</w:t>
      </w:r>
    </w:p>
    <w:bookmarkEnd w:id="21"/>
    <w:bookmarkStart w:id="22" w:name="X4ef7ad11a5b7bc7b3964d2a83968c2bb9f37b66"/>
    <w:p>
      <w:pPr>
        <w:pStyle w:val="Heading2"/>
      </w:pPr>
      <w:r>
        <w:t xml:space="preserve">2. Strategic Market Knowledge and Adaptability</w:t>
      </w:r>
    </w:p>
    <w:p>
      <w:pPr>
        <w:pStyle w:val="FirstParagraph"/>
      </w:pPr>
      <w:r>
        <w:t xml:space="preserve">A critical component of this</w:t>
      </w:r>
      <w:r>
        <w:t xml:space="preserve"> </w:t>
      </w:r>
      <w:r>
        <w:rPr>
          <w:bCs/>
          <w:b/>
        </w:rPr>
        <w:t xml:space="preserve">Peer Review Report</w:t>
      </w:r>
      <w:r>
        <w:t xml:space="preserve"> </w:t>
      </w:r>
      <w:r>
        <w:t xml:space="preserve">is the assessment of the consultant's mastery of the</w:t>
      </w:r>
      <w:r>
        <w:t xml:space="preserve"> </w:t>
      </w:r>
      <w:r>
        <w:rPr>
          <w:bCs/>
          <w:b/>
        </w:rPr>
        <w:t xml:space="preserve">Mexico City</w:t>
      </w:r>
      <w:r>
        <w:t xml:space="preserve"> </w:t>
      </w:r>
      <w:r>
        <w:t xml:space="preserve">business environment. The consultant has demonstrated a robust understanding of the local regulatory framework, including compliance with the Mexican Federal Tax Administration (SAT) and labor laws specific to the region.</w:t>
      </w:r>
    </w:p>
    <w:p>
      <w:pPr>
        <w:pStyle w:val="BodyText"/>
      </w:pPr>
      <w:r>
        <w:t xml:space="preserve">In several instances, the</w:t>
      </w:r>
      <w:r>
        <w:t xml:space="preserve"> </w:t>
      </w:r>
      <w:r>
        <w:rPr>
          <w:bCs/>
          <w:b/>
        </w:rPr>
        <w:t xml:space="preserve">Business Consultant</w:t>
      </w:r>
      <w:r>
        <w:t xml:space="preserve"> </w:t>
      </w:r>
      <w:r>
        <w:t xml:space="preserve">successfully guided multinational corporations through the intricacies of establishing operations in the Polanco and Santa Fe business districts. Their ability to interpret local zoning laws and navigate bureaucratic processes was instrumental in reducing client onboarding time by approximately 20%. This level of adaptability is essential for any consultant operating in a market as fast-paced and complex as Mexico City.</w:t>
      </w:r>
    </w:p>
    <w:p>
      <w:pPr>
        <w:pStyle w:val="BodyText"/>
      </w:pPr>
      <w:r>
        <w:t xml:space="preserve">Furthermore, the consultant displayed exceptional cultural intelligence. Understanding the hierarchical nature of many traditional Mexican businesses, while simultaneously introducing agile methodologies to modern startups, required a delicate balance. The peer review panel notes that the consultant’s communication style was consistently respectful and aligned with local business etiquette, fostering strong trust relationships with stakeholders.</w:t>
      </w:r>
    </w:p>
    <w:bookmarkEnd w:id="22"/>
    <w:bookmarkStart w:id="23" w:name="client-engagement-and-communication"/>
    <w:p>
      <w:pPr>
        <w:pStyle w:val="Heading2"/>
      </w:pPr>
      <w:r>
        <w:t xml:space="preserve">3. Client Engagement and Communication</w:t>
      </w:r>
    </w:p>
    <w:p>
      <w:pPr>
        <w:pStyle w:val="FirstParagraph"/>
      </w:pPr>
      <w:r>
        <w:t xml:space="preserve">Effective communication is the cornerstone of consulting. This</w:t>
      </w:r>
      <w:r>
        <w:t xml:space="preserve"> </w:t>
      </w:r>
      <w:r>
        <w:rPr>
          <w:bCs/>
          <w:b/>
        </w:rPr>
        <w:t xml:space="preserve">Peer Review Report</w:t>
      </w:r>
      <w:r>
        <w:t xml:space="preserve"> </w:t>
      </w:r>
      <w:r>
        <w:t xml:space="preserve">highlights the</w:t>
      </w:r>
      <w:r>
        <w:t xml:space="preserve"> </w:t>
      </w:r>
      <w:r>
        <w:rPr>
          <w:bCs/>
          <w:b/>
        </w:rPr>
        <w:t xml:space="preserve">Business Consultant</w:t>
      </w:r>
      <w:r>
        <w:t xml:space="preserve">'s proficiency in bilingual communication (Spanish and English), which is a prerequisite for success in</w:t>
      </w:r>
      <w:r>
        <w:t xml:space="preserve"> </w:t>
      </w:r>
      <w:r>
        <w:rPr>
          <w:bCs/>
          <w:b/>
        </w:rPr>
        <w:t xml:space="preserve">Mexico City</w:t>
      </w:r>
      <w:r>
        <w:t xml:space="preserve">. The consultant was observed facilitating high-level negotiations between local suppliers and international partners with clarity and precision.</w:t>
      </w:r>
    </w:p>
    <w:p>
      <w:pPr>
        <w:pStyle w:val="BodyText"/>
      </w:pPr>
      <w:r>
        <w:t xml:space="preserve">Feedback from client interactions indicates that the consultant excels in active listening and requirement gathering. In the context of Mexico City's diverse industrial sectors—ranging from manufacturing in the northern industrial corridors to fintech in the city center—the consultant tailored their presentation styles to suit the specific audience. Whether presenting to a board of directors in a skyscraper in Reforma or a workshop with operational staff, the delivery was impactful and engaging.</w:t>
      </w:r>
    </w:p>
    <w:bookmarkEnd w:id="23"/>
    <w:bookmarkStart w:id="24" w:name="analytical-rigor-and-solution-delivery"/>
    <w:p>
      <w:pPr>
        <w:pStyle w:val="Heading2"/>
      </w:pPr>
      <w:r>
        <w:t xml:space="preserve">4. Analytical Rigor and Solution Delivery</w:t>
      </w:r>
    </w:p>
    <w:p>
      <w:pPr>
        <w:pStyle w:val="FirstParagraph"/>
      </w:pPr>
      <w:r>
        <w:t xml:space="preserve">The core value of a</w:t>
      </w:r>
      <w:r>
        <w:t xml:space="preserve"> </w:t>
      </w:r>
      <w:r>
        <w:rPr>
          <w:bCs/>
          <w:b/>
        </w:rPr>
        <w:t xml:space="preserve">Business Consultant</w:t>
      </w:r>
      <w:r>
        <w:t xml:space="preserve"> </w:t>
      </w:r>
      <w:r>
        <w:t xml:space="preserve">lies in their ability to solve problems. This review evaluates the quality of analytical frameworks applied during recent projects. The consultant consistently utilized data-driven approaches to diagnose business inefficiencies. For example, in a recent supply chain optimization project for a logistics firm based in Mexico City, the consultant identified bottlenecks related to urban traffic congestion and proposed a decentralized distribution model that reduced delivery times significantly.</w:t>
      </w:r>
    </w:p>
    <w:p>
      <w:pPr>
        <w:pStyle w:val="BodyText"/>
      </w:pPr>
      <w:r>
        <w:t xml:space="preserve">The solutions proposed were not only theoretically sound but also practically implementable within the local context. The consultant avoided "copy-paste" strategies from other regions, ensuring that all recommendations accounted for the specific economic realities of Mexico. This attention to detail reinforces the consultant's reputation as a strategic partner rather than just an external advisor.</w:t>
      </w:r>
    </w:p>
    <w:bookmarkEnd w:id="24"/>
    <w:bookmarkStart w:id="25" w:name="professional-competencies-and-ethics"/>
    <w:p>
      <w:pPr>
        <w:pStyle w:val="Heading2"/>
      </w:pPr>
      <w:r>
        <w:t xml:space="preserve">5. Professional Competencies and Ethics</w:t>
      </w:r>
    </w:p>
    <w:p>
      <w:pPr>
        <w:pStyle w:val="FirstParagraph"/>
      </w:pPr>
      <w:r>
        <w:t xml:space="preserve">Integrity is paramount in the consulting profession. This</w:t>
      </w:r>
      <w:r>
        <w:t xml:space="preserve"> </w:t>
      </w:r>
      <w:r>
        <w:rPr>
          <w:bCs/>
          <w:b/>
        </w:rPr>
        <w:t xml:space="preserve">Peer Review Report</w:t>
      </w:r>
      <w:r>
        <w:t xml:space="preserve"> </w:t>
      </w:r>
      <w:r>
        <w:t xml:space="preserve">confirms that the</w:t>
      </w:r>
      <w:r>
        <w:t xml:space="preserve"> </w:t>
      </w:r>
      <w:r>
        <w:rPr>
          <w:bCs/>
          <w:b/>
        </w:rPr>
        <w:t xml:space="preserve">Business Consultant</w:t>
      </w:r>
      <w:r>
        <w:t xml:space="preserve"> </w:t>
      </w:r>
      <w:r>
        <w:t xml:space="preserve">adhered strictly to ethical guidelines throughout the review period. There were no conflicts of interest reported, and all client data was handled with the utmost confidentiality, in compliance with Mexico's Federal Law on Protection of Personal Data Held by Private Parties.</w:t>
      </w:r>
    </w:p>
    <w:p>
      <w:pPr>
        <w:pStyle w:val="BodyText"/>
      </w:pPr>
      <w:r>
        <w:t xml:space="preserve">Additionally, the consultant demonstrated strong project management skills, consistently meeting deadlines despite the logistical challenges often associated with operating in a megacity like Mexico City. Their ability to manage multiple stakeholders and maintain project momentum under pressure was noted as a significant strength.</w:t>
      </w:r>
    </w:p>
    <w:bookmarkEnd w:id="25"/>
    <w:bookmarkStart w:id="26" w:name="areas-for-development"/>
    <w:p>
      <w:pPr>
        <w:pStyle w:val="Heading2"/>
      </w:pPr>
      <w:r>
        <w:t xml:space="preserve">6. Areas for Development</w:t>
      </w:r>
    </w:p>
    <w:p>
      <w:pPr>
        <w:pStyle w:val="FirstParagraph"/>
      </w:pPr>
      <w:r>
        <w:t xml:space="preserve">While the performance has been exemplary, this</w:t>
      </w:r>
      <w:r>
        <w:t xml:space="preserve"> </w:t>
      </w:r>
      <w:r>
        <w:rPr>
          <w:bCs/>
          <w:b/>
        </w:rPr>
        <w:t xml:space="preserve">Peer Review Report</w:t>
      </w:r>
      <w:r>
        <w:t xml:space="preserve"> </w:t>
      </w:r>
      <w:r>
        <w:t xml:space="preserve">identifies areas for continuous improvement. To further enhance their value proposition in</w:t>
      </w:r>
      <w:r>
        <w:t xml:space="preserve"> </w:t>
      </w:r>
      <w:r>
        <w:rPr>
          <w:bCs/>
          <w:b/>
        </w:rPr>
        <w:t xml:space="preserve">Mexico City</w:t>
      </w:r>
      <w:r>
        <w:t xml:space="preserve">, the</w:t>
      </w:r>
      <w:r>
        <w:t xml:space="preserve"> </w:t>
      </w:r>
      <w:r>
        <w:rPr>
          <w:bCs/>
          <w:b/>
        </w:rPr>
        <w:t xml:space="preserve">Business Consultant</w:t>
      </w:r>
      <w:r>
        <w:t xml:space="preserve"> </w:t>
      </w:r>
      <w:r>
        <w:t xml:space="preserve">is encouraged to deepen their expertise in digital transformation technologies, specifically AI integration for local enterprises. As the Mexican market rapidly digitizes, staying ahead of these technological curves will be crucial.</w:t>
      </w:r>
    </w:p>
    <w:p>
      <w:pPr>
        <w:pStyle w:val="BodyText"/>
      </w:pPr>
      <w:r>
        <w:t xml:space="preserve">Furthermore, expanding the professional network beyond the immediate business districts to include emerging tech hubs and innovation centers in the greater Mexico City metropolitan area could provide fresh insights and opportunities for cross-sector collaboration.</w:t>
      </w:r>
    </w:p>
    <w:bookmarkEnd w:id="26"/>
    <w:bookmarkStart w:id="27" w:name="overall-rating"/>
    <w:p>
      <w:pPr>
        <w:pStyle w:val="Heading2"/>
      </w:pPr>
      <w:r>
        <w:t xml:space="preserve">7. Overall Rating</w:t>
      </w:r>
    </w:p>
    <w:p>
      <w:pPr>
        <w:pStyle w:val="FirstParagraph"/>
      </w:pPr>
      <w:r>
        <w:t xml:space="preserve">Strategic Insight</w:t>
      </w:r>
      <w:r>
        <w:t xml:space="preserve"> </w:t>
      </w:r>
      <w:r>
        <w:t xml:space="preserve">9/10</w:t>
      </w:r>
    </w:p>
    <w:p>
      <w:pPr>
        <w:pStyle w:val="BodyText"/>
      </w:pPr>
      <w:r>
        <w:t xml:space="preserve">Local Market Knowledge (Mexico City)</w:t>
      </w:r>
      <w:r>
        <w:t xml:space="preserve"> </w:t>
      </w:r>
      <w:r>
        <w:t xml:space="preserve">10/10</w:t>
      </w:r>
    </w:p>
    <w:p>
      <w:pPr>
        <w:pStyle w:val="BodyText"/>
      </w:pPr>
      <w:r>
        <w:t xml:space="preserve">Client Communication</w:t>
      </w:r>
      <w:r>
        <w:t xml:space="preserve"> </w:t>
      </w:r>
      <w:r>
        <w:t xml:space="preserve">9/10</w:t>
      </w:r>
    </w:p>
    <w:p>
      <w:pPr>
        <w:pStyle w:val="BodyText"/>
      </w:pPr>
      <w:r>
        <w:t xml:space="preserve">Project Execution</w:t>
      </w:r>
      <w:r>
        <w:t xml:space="preserve"> </w:t>
      </w:r>
      <w:r>
        <w:t xml:space="preserve">8/10</w:t>
      </w:r>
    </w:p>
    <w:p>
      <w:pPr>
        <w:pStyle w:val="BodyText"/>
      </w:pPr>
      <w:r>
        <w:t xml:space="preserve">Ethical Standards</w:t>
      </w:r>
      <w:r>
        <w:t xml:space="preserve"> </w:t>
      </w:r>
      <w:r>
        <w:t xml:space="preserve">10/10</w:t>
      </w:r>
    </w:p>
    <w:p>
      <w:pPr>
        <w:pStyle w:val="BodyText"/>
      </w:pPr>
      <w:r>
        <w:rPr>
          <w:bCs/>
          <w:b/>
        </w:rPr>
        <w:t xml:space="preserve">Overall Performance</w:t>
      </w:r>
      <w:r>
        <w:t xml:space="preserve"> </w:t>
      </w:r>
      <w:r>
        <w:rPr>
          <w:bCs/>
          <w:b/>
        </w:rPr>
        <w:t xml:space="preserve">9.2/10</w:t>
      </w:r>
    </w:p>
    <w:bookmarkEnd w:id="27"/>
    <w:bookmarkStart w:id="28" w:name="conclusion"/>
    <w:p>
      <w:pPr>
        <w:pStyle w:val="Heading2"/>
      </w:pPr>
      <w:r>
        <w:t xml:space="preserve">8. Conclusion</w:t>
      </w:r>
    </w:p>
    <w:p>
      <w:pPr>
        <w:pStyle w:val="FirstParagraph"/>
      </w:pPr>
      <w:r>
        <w:t xml:space="preserve">In conclusion, this</w:t>
      </w:r>
      <w:r>
        <w:t xml:space="preserve"> </w:t>
      </w:r>
      <w:r>
        <w:rPr>
          <w:bCs/>
          <w:b/>
        </w:rPr>
        <w:t xml:space="preserve">Peer Review Report</w:t>
      </w:r>
      <w:r>
        <w:t xml:space="preserve"> </w:t>
      </w:r>
      <w:r>
        <w:t xml:space="preserve">affirms that the</w:t>
      </w:r>
      <w:r>
        <w:t xml:space="preserve"> </w:t>
      </w:r>
      <w:r>
        <w:rPr>
          <w:bCs/>
          <w:b/>
        </w:rPr>
        <w:t xml:space="preserve">Business Consultant</w:t>
      </w:r>
      <w:r>
        <w:t xml:space="preserve"> </w:t>
      </w:r>
      <w:r>
        <w:t xml:space="preserve">is a highly competent professional who delivers exceptional value to clients in</w:t>
      </w:r>
      <w:r>
        <w:t xml:space="preserve"> </w:t>
      </w:r>
      <w:r>
        <w:rPr>
          <w:bCs/>
          <w:b/>
        </w:rPr>
        <w:t xml:space="preserve">Mexico City</w:t>
      </w:r>
      <w:r>
        <w:t xml:space="preserve">. Their combination of global consulting standards and deep local market intelligence makes them an invaluable asset. The consultant has not only met but exceeded expectations in driving business growth and operational efficiency for their clients. We recommend continued engagement and support for their professional development initiatives.</w:t>
      </w:r>
    </w:p>
    <w:bookmarkEnd w:id="28"/>
    <w:p>
      <w:pPr>
        <w:pStyle w:val="BodyText"/>
      </w:pPr>
      <w:r>
        <w:rPr>
          <w:bCs/>
          <w:b/>
        </w:rPr>
        <w:t xml:space="preserve">Reviewer Name</w:t>
      </w:r>
      <w:r>
        <w:br/>
      </w:r>
      <w:r>
        <w:t xml:space="preserve">Senior Partner, Consulting Division</w:t>
      </w:r>
      <w:r>
        <w:br/>
      </w:r>
      <w:r>
        <w:t xml:space="preserve">Mexico City Office</w:t>
      </w:r>
    </w:p>
    <w:p>
      <w:pPr>
        <w:pStyle w:val="BodyText"/>
      </w:pPr>
      <w:r>
        <w:rPr>
          <w:bCs/>
          <w:b/>
        </w:rPr>
        <w:t xml:space="preserve">Reviewed By</w:t>
      </w:r>
      <w:r>
        <w:br/>
      </w:r>
      <w:r>
        <w:t xml:space="preserve">Head of Quality Assurance</w:t>
      </w:r>
      <w:r>
        <w:br/>
      </w:r>
      <w:r>
        <w:t xml:space="preserve">Regional Operations</w:t>
      </w:r>
    </w:p>
    <w:p>
      <w:pPr>
        <w:pStyle w:val="BodyText"/>
      </w:pPr>
      <w:r>
        <w:t xml:space="preserve">© 2023 Internal Peer Review Committee. Confidential Document. For internal use only.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Business Consultant - Mexico City</dc:title>
  <dc:creator/>
  <dc:language>en</dc:language>
  <cp:keywords/>
  <dcterms:created xsi:type="dcterms:W3CDTF">2026-10-10T05:54:52Z</dcterms:created>
  <dcterms:modified xsi:type="dcterms:W3CDTF">2026-10-10T05:54:52Z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