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Business</w:t>
      </w:r>
      <w:r>
        <w:t xml:space="preserve"> </w:t>
      </w:r>
      <w:r>
        <w:t xml:space="preserve">Consultant</w:t>
      </w:r>
      <w:r>
        <w:t xml:space="preserve"> </w:t>
      </w:r>
      <w:r>
        <w:t xml:space="preserve">-</w:t>
      </w:r>
      <w:r>
        <w:t xml:space="preserve"> </w:t>
      </w:r>
      <w:r>
        <w:t xml:space="preserve">Casablanca,</w:t>
      </w:r>
      <w:r>
        <w:t xml:space="preserve"> </w:t>
      </w:r>
      <w:r>
        <w:t xml:space="preserve">Morocco</w:t>
      </w:r>
    </w:p>
    <w:bookmarkStart w:id="20" w:name="peer-review-report"/>
    <w:p>
      <w:pPr>
        <w:pStyle w:val="Heading1"/>
      </w:pPr>
      <w:r>
        <w:t xml:space="preserve">Peer Review Report</w:t>
      </w:r>
    </w:p>
    <w:p>
      <w:pPr>
        <w:pStyle w:val="FirstParagraph"/>
      </w:pPr>
      <w:r>
        <w:rPr>
          <w:bCs/>
          <w:b/>
        </w:rPr>
        <w:t xml:space="preserve">Subject:</w:t>
      </w:r>
      <w:r>
        <w:t xml:space="preserve"> </w:t>
      </w:r>
      <w:r>
        <w:t xml:space="preserve">Performance Evaluation of Business Consultant</w:t>
      </w:r>
    </w:p>
    <w:p>
      <w:pPr>
        <w:pStyle w:val="BodyText"/>
      </w:pPr>
      <w:r>
        <w:rPr>
          <w:bCs/>
          <w:b/>
        </w:rPr>
        <w:t xml:space="preserve">Location:</w:t>
      </w:r>
      <w:r>
        <w:t xml:space="preserve"> </w:t>
      </w:r>
      <w:r>
        <w:t xml:space="preserve">Casablanca, Morocco</w:t>
      </w:r>
    </w:p>
    <w:p>
      <w:pPr>
        <w:pStyle w:val="BodyText"/>
      </w:pPr>
      <w:r>
        <w:rPr>
          <w:bCs/>
          <w:b/>
        </w:rPr>
        <w:t xml:space="preserve">Date:</w:t>
      </w:r>
      <w:r>
        <w:t xml:space="preserve"> </w:t>
      </w:r>
      <w:r>
        <w:t xml:space="preserve">October 24, 2023</w:t>
      </w:r>
    </w:p>
    <w:p>
      <w:pPr>
        <w:pStyle w:val="BodyText"/>
      </w:pPr>
      <w:r>
        <w:rPr>
          <w:bCs/>
          <w:b/>
        </w:rPr>
        <w:t xml:space="preserve">Reviewers:</w:t>
      </w:r>
      <w:r>
        <w:t xml:space="preserve"> </w:t>
      </w:r>
      <w:r>
        <w:t xml:space="preserve">Senior Management Team &amp; Regional Stakeholders</w:t>
      </w:r>
    </w:p>
    <w:bookmarkEnd w:id="20"/>
    <w:bookmarkStart w:id="21" w:name="executive-summary"/>
    <w:p>
      <w:pPr>
        <w:pStyle w:val="Heading2"/>
      </w:pPr>
      <w:r>
        <w:t xml:space="preserve">1. Executive Summary</w:t>
      </w:r>
    </w:p>
    <w:p>
      <w:pPr>
        <w:pStyle w:val="FirstParagraph"/>
      </w:pPr>
      <w:r>
        <w:t xml:space="preserve">This Peer Review Report provides a comprehensive assessment of the strategic contributions, operational efficiency, and cultural adaptability of the Business Consultant assigned to our operations in Casablanca, Morocco. As the economic capital of the Kingdom, Casablanca presents a unique, high-velocity environment characterized by a blend of traditional commerce and modern industrialization. This report evaluates how effectively the consultant has navigated this complex landscape to drive organizational growth, optimize processes, and foster sustainable development within the local market.</w:t>
      </w:r>
    </w:p>
    <w:bookmarkEnd w:id="21"/>
    <w:bookmarkStart w:id="22" w:name="Xf7a745b25b5f2d4c471741512a84724d4dee825"/>
    <w:p>
      <w:pPr>
        <w:pStyle w:val="Heading2"/>
      </w:pPr>
      <w:r>
        <w:t xml:space="preserve">2. Contextual Analysis: The Casablanca Market</w:t>
      </w:r>
    </w:p>
    <w:p>
      <w:pPr>
        <w:pStyle w:val="FirstParagraph"/>
      </w:pPr>
      <w:r>
        <w:t xml:space="preserve">To accurately assess the Business Consultant, one must understand the specific challenges of the Moroccan market. Casablanca is not merely a city; it is the financial and industrial heartbeat of North Africa. The consultant was tasked with operating within a dynamic ecosystem that includes the Casablanca Finance City (CFC), a robust port infrastructure, and a diverse demographic ranging from multinational corporations to small and medium-sized enterprises (SMEs).</w:t>
      </w:r>
    </w:p>
    <w:p>
      <w:pPr>
        <w:pStyle w:val="BodyText"/>
      </w:pPr>
      <w:r>
        <w:t xml:space="preserve">The review highlights that the consultant demonstrated a profound understanding of the local regulatory framework, including Moroccan commercial law and labor regulations. Furthermore, their ability to navigate the nuances of Moroccan business etiquette—where relationship building and trust are paramount—was a critical factor in their success. The consultant did not rely solely on generic global frameworks but adapted their methodologies to respect local hierarchies and communication styles.</w:t>
      </w:r>
    </w:p>
    <w:bookmarkEnd w:id="22"/>
    <w:bookmarkStart w:id="23" w:name="strategic-advisory-and-market-entry"/>
    <w:p>
      <w:pPr>
        <w:pStyle w:val="Heading2"/>
      </w:pPr>
      <w:r>
        <w:t xml:space="preserve">3. Strategic Advisory and Market Entry</w:t>
      </w:r>
    </w:p>
    <w:p>
      <w:pPr>
        <w:pStyle w:val="FirstParagraph"/>
      </w:pPr>
      <w:r>
        <w:t xml:space="preserve">A primary objective of the Business Consultant was to refine our market penetration strategy in the Greater Casablanca region. The peer review committee notes exceptional performance in this area. The consultant conducted rigorous market analysis, identifying emerging sectors such as renewable energy, fintech, and logistics as key growth drivers.</w:t>
      </w:r>
    </w:p>
    <w:p>
      <w:pPr>
        <w:pStyle w:val="BodyText"/>
      </w:pPr>
      <w:r>
        <w:t xml:space="preserve">Specifically, the consultant’s proposal to leverage the Casablanca Finance City’s tax incentives and regulatory sandbox for our financial services division was highly effective. This strategic pivot allowed the organization to reduce operational costs by approximately 15% while accelerating our time-to-market. The consultant’s ability to synthesize complex economic data into actionable business intelligence was a standout attribute, directly contributing to our competitive advantage in the Moroccan market.</w:t>
      </w:r>
    </w:p>
    <w:bookmarkEnd w:id="23"/>
    <w:bookmarkStart w:id="24" w:name="Xc37d53f28333409bbd1c72fa4534575d70f0bc2"/>
    <w:p>
      <w:pPr>
        <w:pStyle w:val="Heading2"/>
      </w:pPr>
      <w:r>
        <w:t xml:space="preserve">4. Operational Efficiency and Process Optimization</w:t>
      </w:r>
    </w:p>
    <w:p>
      <w:pPr>
        <w:pStyle w:val="FirstParagraph"/>
      </w:pPr>
      <w:r>
        <w:t xml:space="preserve">Beyond high-level strategy, the Business Consultant was responsible for auditing and optimizing internal workflows. The review indicates that the consultant successfully identified bottlenecks in our supply chain management within the industrial zones of Casablanca. By implementing lean management principles tailored to the local workforce, the consultant facilitated a 20% increase in operational throughput.</w:t>
      </w:r>
    </w:p>
    <w:p>
      <w:pPr>
        <w:pStyle w:val="BodyText"/>
      </w:pPr>
      <w:r>
        <w:t xml:space="preserve">The consultant also played a pivotal role in digital transformation initiatives. Recognizing the rapid adoption of digital tools among Moroccan consumers and businesses, they guided the integration of CRM systems that improved client engagement and data security. This modernization effort was executed with minimal disruption to daily operations, demonstrating the consultant’s strong project management skills and attention to detail.</w:t>
      </w:r>
    </w:p>
    <w:bookmarkEnd w:id="24"/>
    <w:bookmarkStart w:id="25" w:name="X27ce2e7c71a7b40d984d4ab7cb17ee4e545c836"/>
    <w:p>
      <w:pPr>
        <w:pStyle w:val="Heading2"/>
      </w:pPr>
      <w:r>
        <w:t xml:space="preserve">5. Cultural Intelligence and Stakeholder Management</w:t>
      </w:r>
    </w:p>
    <w:p>
      <w:pPr>
        <w:pStyle w:val="FirstParagraph"/>
      </w:pPr>
      <w:r>
        <w:t xml:space="preserve">In the context of Morocco, cultural intelligence is as vital as technical expertise. This Peer Review Report commends the Business Consultant for their exceptional interpersonal skills and cultural sensitivity. The consultant made a concerted effort to learn French and Arabic, which significantly enhanced their ability to communicate with local partners, government officials, and employees.</w:t>
      </w:r>
    </w:p>
    <w:p>
      <w:pPr>
        <w:pStyle w:val="BodyText"/>
      </w:pPr>
      <w:r>
        <w:t xml:space="preserve">The consultant’s approach to stakeholder management was inclusive and respectful. They successfully bridged the gap between international headquarters and local teams, ensuring that global standards were met without alienating local sensibilities. Their ability to build consensus among diverse groups, including traditional business leaders and modern tech entrepreneurs in Casablanca, was instrumental in securing buy-in for major organizational changes.</w:t>
      </w:r>
    </w:p>
    <w:bookmarkEnd w:id="25"/>
    <w:bookmarkStart w:id="26" w:name="areas-for-improvement"/>
    <w:p>
      <w:pPr>
        <w:pStyle w:val="Heading2"/>
      </w:pPr>
      <w:r>
        <w:t xml:space="preserve">6. Areas for Improvement</w:t>
      </w:r>
    </w:p>
    <w:p>
      <w:pPr>
        <w:pStyle w:val="FirstParagraph"/>
      </w:pPr>
      <w:r>
        <w:t xml:space="preserve">While the overall performance of the Business Consultant has been exemplary, the peer review process identified a few areas for future development. First, there is an opportunity to deepen the consultant’s engagement with the local SME ecosystem. While large corporate partnerships have been successful, expanding our network to include smaller local businesses could provide additional market insights and resilience.</w:t>
      </w:r>
    </w:p>
    <w:p>
      <w:pPr>
        <w:pStyle w:val="BodyText"/>
      </w:pPr>
      <w:r>
        <w:t xml:space="preserve">Second, the consultant should focus on developing a more robust succession plan for local talent. While they have trained several key employees, creating a structured mentorship program would ensure that the knowledge and strategies implemented in Casablanca remain sustainable even after their tenure concludes.</w:t>
      </w:r>
    </w:p>
    <w:bookmarkEnd w:id="26"/>
    <w:bookmarkStart w:id="27" w:name="conclusion-and-recommendations"/>
    <w:p>
      <w:pPr>
        <w:pStyle w:val="Heading2"/>
      </w:pPr>
      <w:r>
        <w:t xml:space="preserve">7. Conclusion and Recommendations</w:t>
      </w:r>
    </w:p>
    <w:p>
      <w:pPr>
        <w:pStyle w:val="FirstParagraph"/>
      </w:pPr>
      <w:r>
        <w:t xml:space="preserve">In conclusion, this Peer Review Report affirms that the Business Consultant has delivered outstanding value to our organization in Casablanca, Morocco. Their strategic vision, operational expertise, and cultural adaptability have positioned us for long-term success in one of Africa’s most dynamic markets. The consultant’s work has not only improved our bottom line but has also strengthened our reputation as a responsible and culturally aware business partner in the region.</w:t>
      </w:r>
    </w:p>
    <w:p>
      <w:pPr>
        <w:pStyle w:val="BodyText"/>
      </w:pPr>
      <w:r>
        <w:t xml:space="preserve">We recommend the renewal of the consultant’s contract for an additional twelve months to oversee the implementation of the next phase of our growth strategy. Furthermore, we suggest that the consultant’s methodologies be documented and shared with other regional offices as a best-practice model for operating in emerging markets.</w:t>
      </w:r>
    </w:p>
    <w:bookmarkEnd w:id="27"/>
    <w:p>
      <w:pPr>
        <w:pStyle w:val="BodyText"/>
      </w:pPr>
      <w:r>
        <w:rPr>
          <w:bCs/>
          <w:b/>
        </w:rPr>
        <w:t xml:space="preserve">Prepared by:</w:t>
      </w:r>
      <w:r>
        <w:t xml:space="preserve"> </w:t>
      </w:r>
      <w:r>
        <w:t xml:space="preserve">Regional Review Committee</w:t>
      </w:r>
    </w:p>
    <w:p>
      <w:pPr>
        <w:pStyle w:val="BodyText"/>
      </w:pPr>
      <w:r>
        <w:rPr>
          <w:bCs/>
          <w:b/>
        </w:rPr>
        <w:t xml:space="preserve">Approved by:</w:t>
      </w:r>
      <w:r>
        <w:t xml:space="preserve"> </w:t>
      </w:r>
      <w:r>
        <w:t xml:space="preserve">Chief Operating Officer</w:t>
      </w:r>
    </w:p>
    <w:p>
      <w:pPr>
        <w:pStyle w:val="BodyText"/>
      </w:pPr>
      <w:r>
        <w:rPr>
          <w:bCs/>
          <w:b/>
        </w:rPr>
        <w:t xml:space="preserve">Location:</w:t>
      </w:r>
      <w:r>
        <w:t xml:space="preserve"> </w:t>
      </w:r>
      <w:r>
        <w:t xml:space="preserve">Casablanca, Morocco</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Business Consultant - Casablanca, Morocco</dc:title>
  <dc:creator/>
  <dc:language>en</dc:language>
  <cp:keywords/>
  <dcterms:created xsi:type="dcterms:W3CDTF">2026-10-10T08:14:28Z</dcterms:created>
  <dcterms:modified xsi:type="dcterms:W3CDTF">2026-10-10T08:14:28Z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