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Yangon,</w:t>
      </w:r>
      <w:r>
        <w:t xml:space="preserve"> </w:t>
      </w:r>
      <w:r>
        <w:t xml:space="preserve">Myanmar</w:t>
      </w:r>
    </w:p>
    <w:bookmarkStart w:id="28" w:name="X5db8c572ce03ff09136332217c7196763352f73"/>
    <w:p>
      <w:pPr>
        <w:pStyle w:val="Heading1"/>
      </w:pPr>
      <w:r>
        <w:t xml:space="preserve">Peer Review Report: Business Consultant Performance Evaluation</w:t>
      </w:r>
    </w:p>
    <w:p>
      <w:pPr>
        <w:pStyle w:val="FirstParagraph"/>
      </w:pPr>
      <w:r>
        <w:rPr>
          <w:bCs/>
          <w:b/>
        </w:rPr>
        <w:t xml:space="preserve">Subject:</w:t>
      </w:r>
      <w:r>
        <w:t xml:space="preserve"> </w:t>
      </w:r>
      <w:r>
        <w:t xml:space="preserve">Annual Performance and Strategic Impact Review</w:t>
      </w:r>
    </w:p>
    <w:p>
      <w:pPr>
        <w:pStyle w:val="BodyText"/>
      </w:pPr>
      <w:r>
        <w:rPr>
          <w:bCs/>
          <w:b/>
        </w:rPr>
        <w:t xml:space="preserve">Role:</w:t>
      </w:r>
      <w:r>
        <w:t xml:space="preserve"> </w:t>
      </w:r>
      <w:r>
        <w:t xml:space="preserve">Senior Business Consultant</w:t>
      </w:r>
    </w:p>
    <w:p>
      <w:pPr>
        <w:pStyle w:val="BodyText"/>
      </w:pPr>
      <w:r>
        <w:rPr>
          <w:bCs/>
          <w:b/>
        </w:rPr>
        <w:t xml:space="preserve">Location:</w:t>
      </w:r>
      <w:r>
        <w:t xml:space="preserve"> </w:t>
      </w:r>
      <w:r>
        <w:t xml:space="preserve">Yangon, Myanmar</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Prepared By:</w:t>
      </w:r>
      <w:r>
        <w:t xml:space="preserve"> </w:t>
      </w:r>
      <w:r>
        <w:t xml:space="preserve">Senior Management Committee &amp; Peer Review Board</w:t>
      </w:r>
    </w:p>
    <w:bookmarkStart w:id="20" w:name="executive-summary"/>
    <w:p>
      <w:pPr>
        <w:pStyle w:val="Heading2"/>
      </w:pPr>
      <w:r>
        <w:t xml:space="preserve">1. Executive Summary</w:t>
      </w:r>
    </w:p>
    <w:p>
      <w:pPr>
        <w:pStyle w:val="FirstParagraph"/>
      </w:pPr>
      <w:r>
        <w:t xml:space="preserve">This Peer Review Report serves as a comprehensive assessment of the Business Consultant’s performance, strategic contributions, and operational effectiveness within the dynamic commercial landscape of Myanmar Yangon. The purpose of this document is to evaluate the consultant's ability to navigate the unique regulatory, cultural, and economic challenges present in the region while delivering actionable business intelligence and growth strategies. The review highlights significant achievements in stakeholder management and market analysis, while also identifying areas for professional development to better align with the evolving needs of the Yangon market.</w:t>
      </w:r>
    </w:p>
    <w:bookmarkEnd w:id="20"/>
    <w:bookmarkStart w:id="21" w:name="Xa4d05226b8fc508489870498cc3b7135fb3bbaa"/>
    <w:p>
      <w:pPr>
        <w:pStyle w:val="Heading2"/>
      </w:pPr>
      <w:r>
        <w:t xml:space="preserve">2. Contextual Analysis: Operating in Myanmar Yangon</w:t>
      </w:r>
    </w:p>
    <w:p>
      <w:pPr>
        <w:pStyle w:val="FirstParagraph"/>
      </w:pPr>
      <w:r>
        <w:t xml:space="preserve">To accurately assess the Business Consultant, it is imperative to acknowledge the specific context of Myanmar Yangon. As the commercial hub of Myanmar, Yangon presents a complex environment characterized by rapid digital transformation, fluctuating economic indicators, and intricate regulatory frameworks. A successful consultant in this region must possess not only technical business acumen but also a deep understanding of local customs, the importance of relationship-based commerce (known locally as "face"), and the nuances of the Burmese language and business etiquette.</w:t>
      </w:r>
    </w:p>
    <w:p>
      <w:pPr>
        <w:pStyle w:val="BodyText"/>
      </w:pPr>
      <w:r>
        <w:t xml:space="preserve">This review evaluates how effectively the consultant has leveraged these local insights to drive client success. The ability to bridge the gap between international business standards and local Yangon practices is a critical metric in this assessment.</w:t>
      </w:r>
    </w:p>
    <w:bookmarkEnd w:id="21"/>
    <w:bookmarkStart w:id="25" w:name="X0f10b3fcb40bb9e6286bd75b577c597cb795702"/>
    <w:p>
      <w:pPr>
        <w:pStyle w:val="Heading2"/>
      </w:pPr>
      <w:r>
        <w:t xml:space="preserve">3. Core Competencies and Performance Evaluation</w:t>
      </w:r>
    </w:p>
    <w:bookmarkStart w:id="22" w:name="strategic-market-analysis-and-insight"/>
    <w:p>
      <w:pPr>
        <w:pStyle w:val="Heading3"/>
      </w:pPr>
      <w:r>
        <w:t xml:space="preserve">3.1 Strategic Market Analysis and Insight</w:t>
      </w:r>
    </w:p>
    <w:p>
      <w:pPr>
        <w:pStyle w:val="FirstParagraph"/>
      </w:pPr>
      <w:r>
        <w:t xml:space="preserve">The Business Consultant has demonstrated a robust capability in conducting market research specific to Yangon’s sectors, including telecommunications, banking, and manufacturing. The peer review board notes that the consultant’s reports have been highly detailed, accurately reflecting the current sentiment of the Yangon business community.</w:t>
      </w:r>
    </w:p>
    <w:p>
      <w:pPr>
        <w:pStyle w:val="BodyText"/>
      </w:pPr>
      <w:r>
        <w:t xml:space="preserve">Specifically, the consultant’s analysis of the impact of recent regulatory changes on foreign direct investment (FDI) in Yangon was praised for its clarity and foresight. The ability to interpret complex legal documents and translate them into practical business strategies for clients operating in Myanmar Yangon is a standout strength. However, there is room for improvement in anticipating long-term geopolitical shifts that may affect the stability of the Yangon market.</w:t>
      </w:r>
    </w:p>
    <w:bookmarkEnd w:id="22"/>
    <w:bookmarkStart w:id="23" w:name="Xd61f19667320b43903842df28962bb8831f419e"/>
    <w:p>
      <w:pPr>
        <w:pStyle w:val="Heading3"/>
      </w:pPr>
      <w:r>
        <w:t xml:space="preserve">3.2 Stakeholder Management and Cultural Intelligence</w:t>
      </w:r>
    </w:p>
    <w:p>
      <w:pPr>
        <w:pStyle w:val="FirstParagraph"/>
      </w:pPr>
      <w:r>
        <w:t xml:space="preserve">In the context of Myanmar Yangon, relationship building is paramount. The consultant has shown commendable cultural intelligence, successfully navigating high-level meetings with local government officials, traditional family-owned conglomerates, and emerging startups. The peer review highlights the consultant’s respect for hierarchical structures and their ability to build trust with local partners.</w:t>
      </w:r>
    </w:p>
    <w:p>
      <w:pPr>
        <w:pStyle w:val="BodyText"/>
      </w:pPr>
      <w:r>
        <w:t xml:space="preserve">Feedback from local partners indicates that the consultant is perceived as approachable and culturally sensitive. This is crucial for a Business Consultant operating in Yangon, where business is often conducted through informal networks before formal contracts are signed. The consultant’s proficiency in understanding local negotiation tactics has directly contributed to the successful closure of several key projects.</w:t>
      </w:r>
    </w:p>
    <w:bookmarkEnd w:id="23"/>
    <w:bookmarkStart w:id="24" w:name="X3dff68af3ca264a3494f7193012fadf5d355855"/>
    <w:p>
      <w:pPr>
        <w:pStyle w:val="Heading3"/>
      </w:pPr>
      <w:r>
        <w:t xml:space="preserve">3.3 Operational Efficiency and Project Delivery</w:t>
      </w:r>
    </w:p>
    <w:p>
      <w:pPr>
        <w:pStyle w:val="FirstParagraph"/>
      </w:pPr>
      <w:r>
        <w:t xml:space="preserve">The consultant has maintained a high standard of project delivery, ensuring that timelines are met despite the logistical challenges often encountered in Yangon, such as infrastructure limitations or bureaucratic delays. The implementation of digital tools to streamline communication between international headquarters and the Yangon office has been particularly effective.</w:t>
      </w:r>
    </w:p>
    <w:p>
      <w:pPr>
        <w:pStyle w:val="BodyText"/>
      </w:pPr>
      <w:r>
        <w:t xml:space="preserve">However, the review notes that during periods of high volatility in the Myanmar economy, the consultant’s contingency planning could be more robust. Enhancing risk management protocols specific to the Yangon environment will be a key focus for the upcoming review period.</w:t>
      </w:r>
    </w:p>
    <w:bookmarkEnd w:id="24"/>
    <w:bookmarkEnd w:id="25"/>
    <w:bookmarkStart w:id="26" w:name="areas-for-improvement-and-development"/>
    <w:p>
      <w:pPr>
        <w:pStyle w:val="Heading2"/>
      </w:pPr>
      <w:r>
        <w:t xml:space="preserve">4. Areas for Improvement and Development</w:t>
      </w:r>
    </w:p>
    <w:p>
      <w:pPr>
        <w:pStyle w:val="FirstParagraph"/>
      </w:pPr>
      <w:r>
        <w:t xml:space="preserve">While the Business Consultant’s performance is largely positive, the Peer Review Report identifies specific areas for growth to ensure continued success in Myanmar Yangon:</w:t>
      </w:r>
    </w:p>
    <w:p>
      <w:pPr>
        <w:numPr>
          <w:ilvl w:val="0"/>
          <w:numId w:val="1001"/>
        </w:numPr>
        <w:pStyle w:val="Compact"/>
      </w:pPr>
      <w:r>
        <w:rPr>
          <w:bCs/>
          <w:b/>
        </w:rPr>
        <w:t xml:space="preserve">Enhanced Local Networking:</w:t>
      </w:r>
      <w:r>
        <w:t xml:space="preserve"> </w:t>
      </w:r>
      <w:r>
        <w:t xml:space="preserve">While current networks are strong, the consultant should expand their reach into the Yangon tech ecosystem and younger entrepreneurial circles to stay ahead of market trends.</w:t>
      </w:r>
    </w:p>
    <w:p>
      <w:pPr>
        <w:numPr>
          <w:ilvl w:val="0"/>
          <w:numId w:val="1001"/>
        </w:numPr>
        <w:pStyle w:val="Compact"/>
      </w:pPr>
      <w:r>
        <w:rPr>
          <w:bCs/>
          <w:b/>
        </w:rPr>
        <w:t xml:space="preserve">Regulatory Agility:</w:t>
      </w:r>
      <w:r>
        <w:t xml:space="preserve"> </w:t>
      </w:r>
      <w:r>
        <w:t xml:space="preserve">Given the fluid nature of regulations in Myanmar, the consultant must develop a more proactive approach to monitoring legal changes in Yangon, rather than reacting to them.</w:t>
      </w:r>
    </w:p>
    <w:p>
      <w:pPr>
        <w:numPr>
          <w:ilvl w:val="0"/>
          <w:numId w:val="1001"/>
        </w:numPr>
        <w:pStyle w:val="Compact"/>
      </w:pPr>
      <w:r>
        <w:rPr>
          <w:bCs/>
          <w:b/>
        </w:rPr>
        <w:t xml:space="preserve">Language Proficiency:</w:t>
      </w:r>
      <w:r>
        <w:t xml:space="preserve"> </w:t>
      </w:r>
      <w:r>
        <w:t xml:space="preserve">Although English is widely used in Yangon business, increasing proficiency in the Burmese language would significantly enhance the consultant’s ability to gather grassroots market intelligence and build deeper rapport with local stakeholders.</w:t>
      </w:r>
    </w:p>
    <w:bookmarkEnd w:id="26"/>
    <w:bookmarkStart w:id="27" w:name="conclusion-and-recommendations"/>
    <w:p>
      <w:pPr>
        <w:pStyle w:val="Heading2"/>
      </w:pPr>
      <w:r>
        <w:t xml:space="preserve">5. Conclusion and Recommendations</w:t>
      </w:r>
    </w:p>
    <w:p>
      <w:pPr>
        <w:pStyle w:val="FirstParagraph"/>
      </w:pPr>
      <w:r>
        <w:t xml:space="preserve">In conclusion, this Peer Review Report affirms that the Business Consultant is a valuable asset to the organization, particularly within the challenging and rewarding market of Myanmar Yangon. Their ability to blend strategic expertise with cultural sensitivity has yielded tangible results for clients. The consultant’s work has not only facilitated business growth but has also strengthened the organization’s reputation in the region.</w:t>
      </w:r>
    </w:p>
    <w:p>
      <w:pPr>
        <w:pStyle w:val="BodyText"/>
      </w:pPr>
      <w:r>
        <w:t xml:space="preserve">It is recommended that the consultant continues their current trajectory while focusing on the identified areas for improvement. We encourage the consultant to take on a mentorship role for junior staff entering the Yangon market, sharing their hard-earned insights on navigating the local business environment. With continued dedication and adaptation, the Business Consultant is well-positioned to drive further success in Myanmar Yangon.</w:t>
      </w:r>
    </w:p>
    <w:p>
      <w:pPr>
        <w:pStyle w:val="BodyText"/>
      </w:pPr>
      <w:r>
        <w:rPr>
          <w:bCs/>
          <w:b/>
        </w:rPr>
        <w:t xml:space="preserve">Reviewed By:</w:t>
      </w:r>
    </w:p>
    <w:p>
      <w:pPr>
        <w:pStyle w:val="BodyText"/>
      </w:pPr>
      <w:r>
        <w:t xml:space="preserve">Senior Director, Asia-Pacific Region</w:t>
      </w:r>
    </w:p>
    <w:p>
      <w:pPr>
        <w:pStyle w:val="BodyText"/>
      </w:pPr>
      <w:r>
        <w:rPr>
          <w:bCs/>
          <w:b/>
        </w:rPr>
        <w:t xml:space="preserve">Acknowledged By:</w:t>
      </w:r>
    </w:p>
    <w:p>
      <w:pPr>
        <w:pStyle w:val="BodyText"/>
      </w:pPr>
      <w:r>
        <w:t xml:space="preserve">Business Consultant</w:t>
      </w:r>
    </w:p>
    <w:p>
      <w:pPr>
        <w:pStyle w:val="BodyText"/>
      </w:pPr>
      <w:r>
        <w:t xml:space="preserve">Confidential Document - Internal Use Only | Peer Review Report | Yangon, Myanmar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Yangon, Myanmar</dc:title>
  <dc:creator/>
  <dc:language>en</dc:language>
  <cp:keywords/>
  <dcterms:created xsi:type="dcterms:W3CDTF">2026-10-10T08:51:31Z</dcterms:created>
  <dcterms:modified xsi:type="dcterms:W3CDTF">2026-10-10T08:51:31Z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