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Abuja,</w:t>
      </w:r>
      <w:r>
        <w:t xml:space="preserve"> </w:t>
      </w:r>
      <w:r>
        <w:t xml:space="preserve">Nigeria</w:t>
      </w:r>
    </w:p>
    <w:bookmarkStart w:id="30" w:name="X5db8c572ce03ff09136332217c7196763352f73"/>
    <w:p>
      <w:pPr>
        <w:pStyle w:val="Heading1"/>
      </w:pPr>
      <w:r>
        <w:t xml:space="preserve">Peer Review Report: Business Consultant Performance Evaluation</w:t>
      </w:r>
    </w:p>
    <w:p>
      <w:pPr>
        <w:pStyle w:val="FirstParagraph"/>
      </w:pPr>
      <w:r>
        <w:rPr>
          <w:bCs/>
          <w:b/>
        </w:rPr>
        <w:t xml:space="preserve">Subject:</w:t>
      </w:r>
      <w:r>
        <w:t xml:space="preserve"> </w:t>
      </w:r>
      <w:r>
        <w:t xml:space="preserve">Evaluation of Strategic Advisory Services Provided by [Consultant Name]</w:t>
      </w:r>
    </w:p>
    <w:p>
      <w:pPr>
        <w:pStyle w:val="BodyText"/>
      </w:pPr>
      <w:r>
        <w:rPr>
          <w:bCs/>
          <w:b/>
        </w:rPr>
        <w:t xml:space="preserve">Location:</w:t>
      </w:r>
      <w:r>
        <w:t xml:space="preserve"> </w:t>
      </w:r>
      <w:r>
        <w:t xml:space="preserve">Abuja, Federal Capital Territory, Nigeria</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Industry Peer / Stakeholder Committee</w:t>
      </w:r>
    </w:p>
    <w:p>
      <w:pPr>
        <w:pStyle w:val="BodyText"/>
      </w:pPr>
      <w:r>
        <w:rPr>
          <w:bCs/>
          <w:b/>
        </w:rPr>
        <w:t xml:space="preserve">Review Period:</w:t>
      </w:r>
      <w:r>
        <w:t xml:space="preserve"> </w:t>
      </w:r>
      <w:r>
        <w:t xml:space="preserve">Q1 2023 – Q3 2023</w:t>
      </w:r>
    </w:p>
    <w:bookmarkStart w:id="20" w:name="executive-summary"/>
    <w:p>
      <w:pPr>
        <w:pStyle w:val="Heading2"/>
      </w:pPr>
      <w:r>
        <w:t xml:space="preserve">1. Executive Summary</w:t>
      </w:r>
    </w:p>
    <w:p>
      <w:pPr>
        <w:pStyle w:val="FirstParagraph"/>
      </w:pPr>
      <w:r>
        <w:t xml:space="preserve">This Peer Review Report serves as a comprehensive assessment of the professional capabilities, ethical standards, and strategic impact of a Business Consultant operating within the dynamic economic landscape of Nigeria Abuja. As the Federal Capital Territory continues to emerge as a hub for government contracting, multinational headquarters, and emerging startups, the demand for high-caliber consultancy services has intensified. This document evaluates the consultant's ability to navigate the unique regulatory, cultural, and economic challenges inherent to the Abuja market. The review concludes that the subject demonstrates a robust understanding of local business ecosystems, though specific areas regarding digital transformation integration require further development.</w:t>
      </w:r>
    </w:p>
    <w:bookmarkEnd w:id="20"/>
    <w:bookmarkStart w:id="21" w:name="Xe90bb3f77bcc25e2daf2b8c8ce71ecfdf3ab6e5"/>
    <w:p>
      <w:pPr>
        <w:pStyle w:val="Heading2"/>
      </w:pPr>
      <w:r>
        <w:t xml:space="preserve">2. Contextual Analysis: The Abuja Business Environment</w:t>
      </w:r>
    </w:p>
    <w:p>
      <w:pPr>
        <w:pStyle w:val="FirstParagraph"/>
      </w:pPr>
      <w:r>
        <w:t xml:space="preserve">To accurately assess a Business Consultant in this region, one must consider the specific nuances of Nigeria Abuja. Unlike the commercial hub of Lagos, Abuja presents a distinct environment characterized by a heavy concentration of public sector opportunities, diplomatic missions, and regulatory bodies. A competent consultant must possess not only general management expertise but also a deep familiarity with the Nigerian Investment Promotion Commission (NIPC) guidelines, the Companies and Allied Matters Act (CAMA) 2020, and the intricate web of federal government procurement processes.</w:t>
      </w:r>
    </w:p>
    <w:p>
      <w:pPr>
        <w:pStyle w:val="BodyText"/>
      </w:pPr>
      <w:r>
        <w:t xml:space="preserve">The consultant under review was tasked with assisting mid-sized enterprises in securing federal contracts and optimizing operational efficiency within the FCT. The review focuses on how effectively the consultant leveraged their network and knowledge of the Abuja political and economic climate to deliver tangible results for their clients.</w:t>
      </w:r>
    </w:p>
    <w:bookmarkEnd w:id="21"/>
    <w:bookmarkStart w:id="22" w:name="methodology-of-the-peer-review"/>
    <w:p>
      <w:pPr>
        <w:pStyle w:val="Heading2"/>
      </w:pPr>
      <w:r>
        <w:t xml:space="preserve">3. Methodology of the Peer Review</w:t>
      </w:r>
    </w:p>
    <w:p>
      <w:pPr>
        <w:pStyle w:val="FirstParagraph"/>
      </w:pPr>
      <w:r>
        <w:t xml:space="preserve">This Peer Review Report was compiled using a multi-faceted approach to ensure objectivity and depth. The methodology included:</w:t>
      </w:r>
    </w:p>
    <w:p>
      <w:pPr>
        <w:numPr>
          <w:ilvl w:val="0"/>
          <w:numId w:val="1001"/>
        </w:numPr>
        <w:pStyle w:val="Compact"/>
      </w:pPr>
      <w:r>
        <w:rPr>
          <w:bCs/>
          <w:b/>
        </w:rPr>
        <w:t xml:space="preserve">Client Feedback Analysis:</w:t>
      </w:r>
      <w:r>
        <w:t xml:space="preserve"> </w:t>
      </w:r>
      <w:r>
        <w:t xml:space="preserve">Structured interviews with five key clients based in Maitama, Wuse II, and Garki.</w:t>
      </w:r>
    </w:p>
    <w:p>
      <w:pPr>
        <w:numPr>
          <w:ilvl w:val="0"/>
          <w:numId w:val="1001"/>
        </w:numPr>
        <w:pStyle w:val="Compact"/>
      </w:pPr>
      <w:r>
        <w:rPr>
          <w:bCs/>
          <w:b/>
        </w:rPr>
        <w:t xml:space="preserve">Case Study Review:</w:t>
      </w:r>
      <w:r>
        <w:t xml:space="preserve"> </w:t>
      </w:r>
      <w:r>
        <w:t xml:space="preserve">Examination of three major projects completed by the consultant in the last twelve months.</w:t>
      </w:r>
    </w:p>
    <w:p>
      <w:pPr>
        <w:numPr>
          <w:ilvl w:val="0"/>
          <w:numId w:val="1001"/>
        </w:numPr>
        <w:pStyle w:val="Compact"/>
      </w:pPr>
      <w:r>
        <w:rPr>
          <w:bCs/>
          <w:b/>
        </w:rPr>
        <w:t xml:space="preserve">Regulatory Compliance Check:</w:t>
      </w:r>
      <w:r>
        <w:t xml:space="preserve"> </w:t>
      </w:r>
      <w:r>
        <w:t xml:space="preserve">Verification of the consultant's adherence to Nigerian professional standards and ethical codes.</w:t>
      </w:r>
    </w:p>
    <w:p>
      <w:pPr>
        <w:numPr>
          <w:ilvl w:val="0"/>
          <w:numId w:val="1001"/>
        </w:numPr>
        <w:pStyle w:val="Compact"/>
      </w:pPr>
      <w:r>
        <w:rPr>
          <w:bCs/>
          <w:b/>
        </w:rPr>
        <w:t xml:space="preserve">Peer Comparison:</w:t>
      </w:r>
      <w:r>
        <w:t xml:space="preserve"> </w:t>
      </w:r>
      <w:r>
        <w:t xml:space="preserve">Benchmarking the consultant's performance against industry standards for Business Consultants in West Africa.</w:t>
      </w:r>
    </w:p>
    <w:bookmarkEnd w:id="22"/>
    <w:bookmarkStart w:id="26" w:name="evaluation-of-core-competencies"/>
    <w:p>
      <w:pPr>
        <w:pStyle w:val="Heading2"/>
      </w:pPr>
      <w:r>
        <w:t xml:space="preserve">4. Evaluation of Core Competencies</w:t>
      </w:r>
    </w:p>
    <w:bookmarkStart w:id="23" w:name="strategic-planning-and-market-entry"/>
    <w:p>
      <w:pPr>
        <w:pStyle w:val="Heading3"/>
      </w:pPr>
      <w:r>
        <w:t xml:space="preserve">4.1 Strategic Planning and Market Entry</w:t>
      </w:r>
    </w:p>
    <w:p>
      <w:pPr>
        <w:pStyle w:val="FirstParagraph"/>
      </w:pPr>
      <w:r>
        <w:t xml:space="preserve">The consultant demonstrated exceptional skill in strategic planning tailored to the Abuja market. One notable success involved guiding a foreign logistics firm through the complexities of establishing a regional office in the FCT. The consultant provided accurate insights regarding land use regulations, security considerations, and local labor laws. This level of localized knowledge is critical for a Business Consultant in Nigeria Abuja, where bureaucratic hurdles can be significant. The peer review panel notes that the consultant's ability to anticipate regulatory bottlenecks saved the client approximately six months in setup time.</w:t>
      </w:r>
    </w:p>
    <w:bookmarkEnd w:id="23"/>
    <w:bookmarkStart w:id="24" w:name="stakeholder-management-and-networking"/>
    <w:p>
      <w:pPr>
        <w:pStyle w:val="Heading3"/>
      </w:pPr>
      <w:r>
        <w:t xml:space="preserve">4.2 Stakeholder Management and Networking</w:t>
      </w:r>
    </w:p>
    <w:p>
      <w:pPr>
        <w:pStyle w:val="FirstParagraph"/>
      </w:pPr>
      <w:r>
        <w:t xml:space="preserve">In the context of Abuja, networking is often synonymous with business viability. The consultant exhibited strong stakeholder management skills, maintaining professional relationships with key government agencies and industry associations. The review highlights the consultant's effectiveness in facilitating introductions between clients and relevant decision-makers without compromising ethical boundaries. This balance is delicate in the Nigerian context, and the consultant’s adherence to transparency while navigating these relationships was commended.</w:t>
      </w:r>
    </w:p>
    <w:bookmarkEnd w:id="24"/>
    <w:bookmarkStart w:id="25" w:name="financial-advisory-and-risk-management"/>
    <w:p>
      <w:pPr>
        <w:pStyle w:val="Heading3"/>
      </w:pPr>
      <w:r>
        <w:t xml:space="preserve">4.3 Financial Advisory and Risk Management</w:t>
      </w:r>
    </w:p>
    <w:p>
      <w:pPr>
        <w:pStyle w:val="FirstParagraph"/>
      </w:pPr>
      <w:r>
        <w:t xml:space="preserve">Given the volatility of the Naira and fluctuating inflation rates in Nigeria, financial acumen is paramount. The consultant provided sound advice on currency hedging and cost-optimization strategies. However, the Peer Review Report identifies a gap in the consultant's approach to digital financial tools. While traditional financial modeling was robust, the integration of fintech solutions prevalent in the Nigerian market was less emphasized. To remain competitive, the consultant should enhance their advisory services to include modern digital payment ecosystems and blockchain-based supply chain tracking.</w:t>
      </w:r>
    </w:p>
    <w:bookmarkEnd w:id="25"/>
    <w:bookmarkEnd w:id="26"/>
    <w:bookmarkStart w:id="27" w:name="X4ce211acb8b02978b825403f312638d11fa1afd"/>
    <w:p>
      <w:pPr>
        <w:pStyle w:val="Heading2"/>
      </w:pPr>
      <w:r>
        <w:t xml:space="preserve">5. Ethical Standards and Professional Conduct</w:t>
      </w:r>
    </w:p>
    <w:p>
      <w:pPr>
        <w:pStyle w:val="FirstParagraph"/>
      </w:pPr>
      <w:r>
        <w:t xml:space="preserve">Integrity is the cornerstone of consultancy, particularly in a market where perceptions of corruption can be a barrier to entry. The Business Consultant reviewed maintained a high standard of professional conduct. There were no reports of conflicts of interest or unethical solicitation practices. The consultant strictly adhered to the code of conduct expected of professionals operating in Nigeria Abuja, ensuring that all government interactions were documented and compliant with anti-corruption laws. This commitment to ethics enhances the reputation of the consultancy sector in the region.</w:t>
      </w:r>
    </w:p>
    <w:bookmarkEnd w:id="27"/>
    <w:bookmarkStart w:id="28" w:name="areas-for-improvement"/>
    <w:p>
      <w:pPr>
        <w:pStyle w:val="Heading2"/>
      </w:pPr>
      <w:r>
        <w:t xml:space="preserve">6. Areas for Improvement</w:t>
      </w:r>
    </w:p>
    <w:p>
      <w:pPr>
        <w:pStyle w:val="FirstParagraph"/>
      </w:pPr>
      <w:r>
        <w:t xml:space="preserve">While the overall performance is rated highly, this Peer Review Report outlines specific areas for growth:</w:t>
      </w:r>
    </w:p>
    <w:p>
      <w:pPr>
        <w:numPr>
          <w:ilvl w:val="0"/>
          <w:numId w:val="1002"/>
        </w:numPr>
        <w:pStyle w:val="Compact"/>
      </w:pPr>
      <w:r>
        <w:rPr>
          <w:bCs/>
          <w:b/>
        </w:rPr>
        <w:t xml:space="preserve">Digital Transformation:</w:t>
      </w:r>
      <w:r>
        <w:t xml:space="preserve"> </w:t>
      </w:r>
      <w:r>
        <w:t xml:space="preserve">The consultant must deepen their expertise in Industry 4.0 technologies to better serve clients looking to modernize operations in Abuja.</w:t>
      </w:r>
    </w:p>
    <w:p>
      <w:pPr>
        <w:numPr>
          <w:ilvl w:val="0"/>
          <w:numId w:val="1002"/>
        </w:numPr>
        <w:pStyle w:val="Compact"/>
      </w:pPr>
      <w:r>
        <w:rPr>
          <w:bCs/>
          <w:b/>
        </w:rPr>
        <w:t xml:space="preserve">Sustainability Consulting:</w:t>
      </w:r>
      <w:r>
        <w:t xml:space="preserve"> </w:t>
      </w:r>
      <w:r>
        <w:t xml:space="preserve">With increasing global focus on ESG (Environmental, Social, and Governance) criteria, the consultant should develop frameworks that help Nigerian businesses meet international sustainability standards.</w:t>
      </w:r>
    </w:p>
    <w:p>
      <w:pPr>
        <w:numPr>
          <w:ilvl w:val="0"/>
          <w:numId w:val="1002"/>
        </w:numPr>
        <w:pStyle w:val="Compact"/>
      </w:pPr>
      <w:r>
        <w:rPr>
          <w:bCs/>
          <w:b/>
        </w:rPr>
        <w:t xml:space="preserve">Scalability of Services:</w:t>
      </w:r>
      <w:r>
        <w:t xml:space="preserve"> </w:t>
      </w:r>
      <w:r>
        <w:t xml:space="preserve">The consultant currently relies heavily on manual processes for client reporting. Adopting automated CRM and reporting tools would improve efficiency and scalability.</w:t>
      </w:r>
    </w:p>
    <w:bookmarkEnd w:id="28"/>
    <w:bookmarkStart w:id="29" w:name="conclusion-and-final-rating"/>
    <w:p>
      <w:pPr>
        <w:pStyle w:val="Heading2"/>
      </w:pPr>
      <w:r>
        <w:t xml:space="preserve">7. Conclusion and Final Rating</w:t>
      </w:r>
    </w:p>
    <w:p>
      <w:pPr>
        <w:pStyle w:val="FirstParagraph"/>
      </w:pPr>
      <w:r>
        <w:t xml:space="preserve">In conclusion, the Business Consultant evaluated in this report has demonstrated a strong command of the strategic, regulatory, and interpersonal skills required to succeed in Nigeria Abuja. Their ability to navigate the unique challenges of the Federal Capital Territory makes them a valuable asset to the local business community. The Peer Review Report affirms that the consultant is well-positioned to continue delivering high-value services, provided they address the identified gaps in digital and sustainability advisory.</w:t>
      </w:r>
    </w:p>
    <w:p>
      <w:pPr>
        <w:pStyle w:val="BodyText"/>
      </w:pPr>
      <w:r>
        <w:rPr>
          <w:bCs/>
          <w:b/>
        </w:rPr>
        <w:t xml:space="preserve">Overall Peer Review Rating:</w:t>
      </w:r>
      <w:r>
        <w:t xml:space="preserve"> </w:t>
      </w:r>
      <w:r>
        <w:t xml:space="preserve">4.5 / 5.0 - Highly Recommended</w:t>
      </w:r>
    </w:p>
    <w:p>
      <w:pPr>
        <w:pStyle w:val="BodyText"/>
      </w:pPr>
      <w:r>
        <w:rPr>
          <w:bCs/>
          <w:b/>
        </w:rPr>
        <w:t xml:space="preserve">Prepared by:</w:t>
      </w:r>
    </w:p>
    <w:p>
      <w:pPr>
        <w:pStyle w:val="BodyText"/>
      </w:pPr>
      <w:r>
        <w:t xml:space="preserve">__________________________</w:t>
      </w:r>
      <w:r>
        <w:br/>
      </w:r>
      <w:r>
        <w:t xml:space="preserve">Lead Reviewer</w:t>
      </w:r>
      <w:r>
        <w:br/>
      </w:r>
      <w:r>
        <w:t xml:space="preserve">Abuja Business Consultancy Association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Services in Abuja, Nigeria</dc:title>
  <dc:creator/>
  <dc:language>en</dc:language>
  <cp:keywords/>
  <dcterms:created xsi:type="dcterms:W3CDTF">2026-10-10T05:54:41Z</dcterms:created>
  <dcterms:modified xsi:type="dcterms:W3CDTF">2026-10-10T05:54:41Z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