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Pakistan</w:t>
      </w:r>
      <w:r>
        <w:t xml:space="preserve"> </w:t>
      </w:r>
      <w:r>
        <w:t xml:space="preserve">Islamabad</w:t>
      </w:r>
    </w:p>
    <w:bookmarkStart w:id="29" w:name="peer-review-report"/>
    <w:p>
      <w:pPr>
        <w:pStyle w:val="Heading1"/>
      </w:pPr>
      <w:r>
        <w:t xml:space="preserve">Peer Review Report</w:t>
      </w:r>
    </w:p>
    <w:p>
      <w:pPr>
        <w:pStyle w:val="FirstParagraph"/>
      </w:pPr>
      <w:r>
        <w:t xml:space="preserve">Subject of Review</w:t>
      </w:r>
    </w:p>
    <w:p>
      <w:pPr>
        <w:pStyle w:val="BodyText"/>
      </w:pPr>
      <w:r>
        <w:t xml:space="preserve">Business Consultant Performance &amp; Methodology</w:t>
      </w:r>
    </w:p>
    <w:p>
      <w:pPr>
        <w:pStyle w:val="BodyText"/>
      </w:pPr>
      <w:r>
        <w:t xml:space="preserve">Review Date</w:t>
      </w:r>
    </w:p>
    <w:p>
      <w:pPr>
        <w:pStyle w:val="BodyText"/>
      </w:pPr>
      <w:r>
        <w:t xml:space="preserve">October 24, 2023</w:t>
      </w:r>
    </w:p>
    <w:p>
      <w:pPr>
        <w:pStyle w:val="BodyText"/>
      </w:pPr>
      <w:r>
        <w:t xml:space="preserve">Location of Operations</w:t>
      </w:r>
    </w:p>
    <w:p>
      <w:pPr>
        <w:pStyle w:val="BodyText"/>
      </w:pPr>
      <w:r>
        <w:t xml:space="preserve">Pakistan Islamabad</w:t>
      </w:r>
    </w:p>
    <w:p>
      <w:pPr>
        <w:pStyle w:val="BodyText"/>
      </w:pPr>
      <w:r>
        <w:t xml:space="preserve">Review ID</w:t>
      </w:r>
    </w:p>
    <w:p>
      <w:pPr>
        <w:pStyle w:val="BodyText"/>
      </w:pPr>
      <w:r>
        <w:t xml:space="preserve">PR-ISO-BC-2023-089</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strategic efficacy, operational methodology, and market alignment of a senior</w:t>
      </w:r>
      <w:r>
        <w:t xml:space="preserve"> </w:t>
      </w:r>
      <w:r>
        <w:rPr>
          <w:bCs/>
          <w:b/>
        </w:rPr>
        <w:t xml:space="preserve">Business Consultant</w:t>
      </w:r>
      <w:r>
        <w:t xml:space="preserve"> </w:t>
      </w:r>
      <w:r>
        <w:t xml:space="preserve">operating within the capital city of</w:t>
      </w:r>
      <w:r>
        <w:t xml:space="preserve"> </w:t>
      </w:r>
      <w:r>
        <w:rPr>
          <w:bCs/>
          <w:b/>
        </w:rPr>
        <w:t xml:space="preserve">Pakistan Islamabad</w:t>
      </w:r>
      <w:r>
        <w:t xml:space="preserve">. The purpose of this review is to ensure that the consultant's advisory services meet the rigorous standards required by the local corporate environment, government regulatory bodies, and international stakeholders present in the region.</w:t>
      </w:r>
    </w:p>
    <w:p>
      <w:pPr>
        <w:pStyle w:val="BodyText"/>
      </w:pPr>
      <w:r>
        <w:t xml:space="preserve">The review panel has analyzed the consultant's recent engagements, focusing on their ability to navigate the unique socio-economic landscape of Islamabad. The findings indicate a high level of competence in strategic planning, though specific areas regarding local regulatory compliance and cultural nuance require further attention to maximize client value.</w:t>
      </w:r>
    </w:p>
    <w:bookmarkEnd w:id="20"/>
    <w:bookmarkStart w:id="21" w:name="contextual-analysis-the-islamabad-market"/>
    <w:p>
      <w:pPr>
        <w:pStyle w:val="Heading2"/>
      </w:pPr>
      <w:r>
        <w:t xml:space="preserve">2. Contextual Analysis: The Islamabad Market</w:t>
      </w:r>
    </w:p>
    <w:p>
      <w:pPr>
        <w:pStyle w:val="FirstParagraph"/>
      </w:pPr>
      <w:r>
        <w:t xml:space="preserve">To accurately assess the</w:t>
      </w:r>
      <w:r>
        <w:t xml:space="preserve"> </w:t>
      </w:r>
      <w:r>
        <w:rPr>
          <w:bCs/>
          <w:b/>
        </w:rPr>
        <w:t xml:space="preserve">Business Consultant</w:t>
      </w:r>
      <w:r>
        <w:t xml:space="preserve">, one must understand the specific environment of</w:t>
      </w:r>
      <w:r>
        <w:t xml:space="preserve"> </w:t>
      </w:r>
      <w:r>
        <w:rPr>
          <w:bCs/>
          <w:b/>
        </w:rPr>
        <w:t xml:space="preserve">Pakistan Islamabad</w:t>
      </w:r>
      <w:r>
        <w:t xml:space="preserve">. As the seat of government and a hub for multinational corporations, Islamabad presents a distinct business ecosystem compared to commercial centers like Karachi or Lahore. The consultant is expected to possess a dual competency: understanding global business standards while navigating the bureaucratic and regulatory frameworks of the Federal Government of Pakistan.</w:t>
      </w:r>
    </w:p>
    <w:p>
      <w:pPr>
        <w:pStyle w:val="BodyText"/>
      </w:pPr>
      <w:r>
        <w:t xml:space="preserve">This</w:t>
      </w:r>
      <w:r>
        <w:t xml:space="preserve"> </w:t>
      </w:r>
      <w:r>
        <w:rPr>
          <w:bCs/>
          <w:b/>
        </w:rPr>
        <w:t xml:space="preserve">Peer Review Report</w:t>
      </w:r>
      <w:r>
        <w:t xml:space="preserve"> </w:t>
      </w:r>
      <w:r>
        <w:t xml:space="preserve">specifically scrutinizes how the consultant leverages their position in Islamabad to facilitate public-private partnerships, secure regulatory approvals, and advise on policy-compliant business strategies. The consultant's proximity to key decision-making bodies is a significant asset, but it must be utilized with ethical precision and strategic foresight.</w:t>
      </w:r>
    </w:p>
    <w:bookmarkEnd w:id="21"/>
    <w:bookmarkStart w:id="24" w:name="X7a6a2cb379e6f2a193096089aa26b3c9eb97d14"/>
    <w:p>
      <w:pPr>
        <w:pStyle w:val="Heading2"/>
      </w:pPr>
      <w:r>
        <w:t xml:space="preserve">3. Evaluation of Strategic Advisory Services</w:t>
      </w:r>
    </w:p>
    <w:bookmarkStart w:id="22" w:name="market-entry-and-expansion"/>
    <w:p>
      <w:pPr>
        <w:pStyle w:val="Heading3"/>
      </w:pPr>
      <w:r>
        <w:t xml:space="preserve">3.1 Market Entry and Expansion</w:t>
      </w:r>
    </w:p>
    <w:p>
      <w:pPr>
        <w:pStyle w:val="FirstParagraph"/>
      </w:pPr>
      <w:r>
        <w:t xml:space="preserve">The</w:t>
      </w:r>
      <w:r>
        <w:t xml:space="preserve"> </w:t>
      </w:r>
      <w:r>
        <w:rPr>
          <w:bCs/>
          <w:b/>
        </w:rPr>
        <w:t xml:space="preserve">Business Consultant</w:t>
      </w:r>
      <w:r>
        <w:t xml:space="preserve"> </w:t>
      </w:r>
      <w:r>
        <w:t xml:space="preserve">demonstrated strong capabilities in advising foreign entities looking to establish a foothold in</w:t>
      </w:r>
      <w:r>
        <w:t xml:space="preserve"> </w:t>
      </w:r>
      <w:r>
        <w:rPr>
          <w:bCs/>
          <w:b/>
        </w:rPr>
        <w:t xml:space="preserve">Pakistan Islamabad</w:t>
      </w:r>
      <w:r>
        <w:t xml:space="preserve">. The review highlights successful case studies where the consultant effectively mapped out the legal requirements for foreign direct investment (FDI) and facilitated introductions to relevant chambers of commerce. However, the</w:t>
      </w:r>
      <w:r>
        <w:t xml:space="preserve"> </w:t>
      </w:r>
      <w:r>
        <w:rPr>
          <w:bCs/>
          <w:b/>
        </w:rPr>
        <w:t xml:space="preserve">Peer Review Report</w:t>
      </w:r>
      <w:r>
        <w:t xml:space="preserve"> </w:t>
      </w:r>
      <w:r>
        <w:t xml:space="preserve">notes that while the legal frameworks were accurately identified, the timeline estimations for bureaucratic processing were occasionally optimistic, leading to minor delays for clients.</w:t>
      </w:r>
    </w:p>
    <w:bookmarkEnd w:id="22"/>
    <w:bookmarkStart w:id="23" w:name="operational-efficiency"/>
    <w:p>
      <w:pPr>
        <w:pStyle w:val="Heading3"/>
      </w:pPr>
      <w:r>
        <w:t xml:space="preserve">3.2 Operational Efficiency</w:t>
      </w:r>
    </w:p>
    <w:p>
      <w:pPr>
        <w:pStyle w:val="FirstParagraph"/>
      </w:pPr>
      <w:r>
        <w:t xml:space="preserve">In terms of internal restructuring for local firms, the consultant applied modern management theories effectively. The review panel observed that the consultant successfully integrated digital transformation strategies into traditional Islamabad-based enterprises. This is crucial as the city's tech sector is rapidly evolving. The consultant's ability to bridge the gap between legacy operations and modern efficiency is a standout strength.</w:t>
      </w:r>
    </w:p>
    <w:bookmarkEnd w:id="23"/>
    <w:bookmarkEnd w:id="24"/>
    <w:bookmarkStart w:id="25" w:name="Xfd6c0bd97f3326077207f184e0151b9cadf8202"/>
    <w:p>
      <w:pPr>
        <w:pStyle w:val="Heading2"/>
      </w:pPr>
      <w:r>
        <w:t xml:space="preserve">4. Regulatory Compliance and Ethical Standards</w:t>
      </w:r>
    </w:p>
    <w:p>
      <w:pPr>
        <w:pStyle w:val="FirstParagraph"/>
      </w:pPr>
      <w:r>
        <w:t xml:space="preserve">A critical component of this</w:t>
      </w:r>
      <w:r>
        <w:t xml:space="preserve"> </w:t>
      </w:r>
      <w:r>
        <w:rPr>
          <w:bCs/>
          <w:b/>
        </w:rPr>
        <w:t xml:space="preserve">Peer Review Report</w:t>
      </w:r>
      <w:r>
        <w:t xml:space="preserve"> </w:t>
      </w:r>
      <w:r>
        <w:t xml:space="preserve">is the assessment of compliance. Operating in</w:t>
      </w:r>
      <w:r>
        <w:t xml:space="preserve"> </w:t>
      </w:r>
      <w:r>
        <w:rPr>
          <w:bCs/>
          <w:b/>
        </w:rPr>
        <w:t xml:space="preserve">Pakistan Islamabad</w:t>
      </w:r>
      <w:r>
        <w:t xml:space="preserve"> </w:t>
      </w:r>
      <w:r>
        <w:t xml:space="preserve">requires strict adherence to federal laws, tax regulations, and corporate governance standards. The</w:t>
      </w:r>
      <w:r>
        <w:t xml:space="preserve"> </w:t>
      </w:r>
      <w:r>
        <w:rPr>
          <w:bCs/>
          <w:b/>
        </w:rPr>
        <w:t xml:space="preserve">Business Consultant</w:t>
      </w:r>
      <w:r>
        <w:t xml:space="preserve"> </w:t>
      </w:r>
      <w:r>
        <w:t xml:space="preserve">was found to be well-versed in the Securities and Exchange Commission of Pakistan (SECP) regulations.</w:t>
      </w:r>
    </w:p>
    <w:p>
      <w:pPr>
        <w:pStyle w:val="BodyText"/>
      </w:pPr>
      <w:r>
        <w:t xml:space="preserve">The review commends the consultant for maintaining high ethical standards, particularly in dealings with government officials. In a landscape where "facilitation" can sometimes blur ethical lines, this consultant maintained a transparent approach, ensuring that all client interactions were documented and compliant with anti-corruption laws. This integrity is vital for sustaining long-term business relationships in the capital.</w:t>
      </w:r>
    </w:p>
    <w:bookmarkEnd w:id="25"/>
    <w:bookmarkStart w:id="26" w:name="X27ce2e7c71a7b40d984d4ab7cb17ee4e545c836"/>
    <w:p>
      <w:pPr>
        <w:pStyle w:val="Heading2"/>
      </w:pPr>
      <w:r>
        <w:t xml:space="preserve">5. Cultural Intelligence and Stakeholder Management</w:t>
      </w:r>
    </w:p>
    <w:p>
      <w:pPr>
        <w:pStyle w:val="FirstParagraph"/>
      </w:pPr>
      <w:r>
        <w:t xml:space="preserve">The</w:t>
      </w:r>
      <w:r>
        <w:t xml:space="preserve"> </w:t>
      </w:r>
      <w:r>
        <w:rPr>
          <w:bCs/>
          <w:b/>
        </w:rPr>
        <w:t xml:space="preserve">Business Consultant</w:t>
      </w:r>
      <w:r>
        <w:t xml:space="preserve"> </w:t>
      </w:r>
      <w:r>
        <w:t xml:space="preserve">operates in a culturally rich and hierarchical environment. This</w:t>
      </w:r>
      <w:r>
        <w:t xml:space="preserve"> </w:t>
      </w:r>
      <w:r>
        <w:rPr>
          <w:bCs/>
          <w:b/>
        </w:rPr>
        <w:t xml:space="preserve">Peer Review Report</w:t>
      </w:r>
      <w:r>
        <w:t xml:space="preserve"> </w:t>
      </w:r>
      <w:r>
        <w:t xml:space="preserve">evaluates the consultant's cultural intelligence (CQ). The consultant demonstrated a deep understanding of the local business etiquette, including the importance of relationship building and respect for hierarchy, which is prevalent in Islamabad's corporate culture.</w:t>
      </w:r>
    </w:p>
    <w:p>
      <w:pPr>
        <w:pStyle w:val="BodyText"/>
      </w:pPr>
      <w:r>
        <w:t xml:space="preserve">However, the review suggests that the consultant could improve their approach to cross-cultural communication when dealing with diverse teams. While effective with local stakeholders, there were instances where communication with international partners lacked the necessary localization of context, potentially causing misunderstandings regarding the pace of business in Pakistan.</w:t>
      </w:r>
    </w:p>
    <w:bookmarkEnd w:id="26"/>
    <w:bookmarkStart w:id="27" w:name="recommendations-for-improvement"/>
    <w:p>
      <w:pPr>
        <w:pStyle w:val="Heading2"/>
      </w:pPr>
      <w:r>
        <w:t xml:space="preserve">6. Recommendations for Improvement</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Business Consultant</w:t>
      </w:r>
      <w:r>
        <w:t xml:space="preserve"> </w:t>
      </w:r>
      <w:r>
        <w:t xml:space="preserve">to enhance their service delivery in</w:t>
      </w:r>
      <w:r>
        <w:t xml:space="preserve"> </w:t>
      </w:r>
      <w:r>
        <w:rPr>
          <w:bCs/>
          <w:b/>
        </w:rPr>
        <w:t xml:space="preserve">Pakistan Islamabad</w:t>
      </w:r>
      <w:r>
        <w:t xml:space="preserve">:</w:t>
      </w:r>
    </w:p>
    <w:p>
      <w:pPr>
        <w:numPr>
          <w:ilvl w:val="0"/>
          <w:numId w:val="1001"/>
        </w:numPr>
        <w:pStyle w:val="Compact"/>
      </w:pPr>
      <w:r>
        <w:rPr>
          <w:bCs/>
          <w:b/>
        </w:rPr>
        <w:t xml:space="preserve">Refine Timeline Projections:</w:t>
      </w:r>
      <w:r>
        <w:t xml:space="preserve"> </w:t>
      </w:r>
      <w:r>
        <w:t xml:space="preserve">Adjust project timelines to account for the variable nature of bureaucratic processes in the federal capital. Providing clients with realistic "best-case" and "worst-case" scenarios will manage expectations better.</w:t>
      </w:r>
    </w:p>
    <w:p>
      <w:pPr>
        <w:numPr>
          <w:ilvl w:val="0"/>
          <w:numId w:val="1001"/>
        </w:numPr>
        <w:pStyle w:val="Compact"/>
      </w:pPr>
      <w:r>
        <w:rPr>
          <w:bCs/>
          <w:b/>
        </w:rPr>
        <w:t xml:space="preserve">Enhance Digital Reporting:</w:t>
      </w:r>
      <w:r>
        <w:t xml:space="preserve"> </w:t>
      </w:r>
      <w:r>
        <w:t xml:space="preserve">While strategic advice is strong, the consultant should adopt more advanced data visualization tools to present findings to clients, aligning with the tech-savvy nature of Islamabad's growing startup ecosystem.</w:t>
      </w:r>
    </w:p>
    <w:p>
      <w:pPr>
        <w:numPr>
          <w:ilvl w:val="0"/>
          <w:numId w:val="1001"/>
        </w:numPr>
        <w:pStyle w:val="Compact"/>
      </w:pPr>
      <w:r>
        <w:rPr>
          <w:bCs/>
          <w:b/>
        </w:rPr>
        <w:t xml:space="preserve">Deepen Sector-Specific Knowledge:</w:t>
      </w:r>
      <w:r>
        <w:t xml:space="preserve"> </w:t>
      </w:r>
      <w:r>
        <w:t xml:space="preserve">The consultant should consider specializing further in emerging sectors relevant to Islamabad, such as renewable energy and IT exports, to provide more granular expertise.</w:t>
      </w:r>
    </w:p>
    <w:p>
      <w:pPr>
        <w:numPr>
          <w:ilvl w:val="0"/>
          <w:numId w:val="1001"/>
        </w:numPr>
        <w:pStyle w:val="Compact"/>
      </w:pPr>
      <w:r>
        <w:rPr>
          <w:bCs/>
          <w:b/>
        </w:rPr>
        <w:t xml:space="preserve">Strengthen International Liaison:</w:t>
      </w:r>
      <w:r>
        <w:t xml:space="preserve"> </w:t>
      </w:r>
      <w:r>
        <w:t xml:space="preserve">Improve communication protocols for international stakeholders to ensure they fully understand the local regulatory landscape and cultural nuances.</w:t>
      </w:r>
    </w:p>
    <w:bookmarkEnd w:id="27"/>
    <w:bookmarkStart w:id="28"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Business Consultant</w:t>
      </w:r>
      <w:r>
        <w:t xml:space="preserve"> </w:t>
      </w:r>
      <w:r>
        <w:t xml:space="preserve">is a valuable asset to the business community in</w:t>
      </w:r>
      <w:r>
        <w:t xml:space="preserve"> </w:t>
      </w:r>
      <w:r>
        <w:rPr>
          <w:bCs/>
          <w:b/>
        </w:rPr>
        <w:t xml:space="preserve">Pakistan Islamabad</w:t>
      </w:r>
      <w:r>
        <w:t xml:space="preserve">. Their strategic acumen, combined with a solid understanding of the local regulatory environment, positions them well to guide organizations through complex challenges. By addressing the recommendations outlined above, particularly regarding timeline management and specialized sector knowledge, the consultant can elevate their practice to an elite standard, serving as a benchmark for professional advisory services in the region.</w:t>
      </w:r>
    </w:p>
    <w:p>
      <w:pPr>
        <w:pStyle w:val="BodyText"/>
      </w:pPr>
      <w:r>
        <w:rPr>
          <w:bCs/>
          <w:b/>
        </w:rPr>
        <w:t xml:space="preserve">Lead Reviewer</w:t>
      </w:r>
      <w:r>
        <w:br/>
      </w:r>
      <w:r>
        <w:t xml:space="preserve">Senior Partner, Strategic Advisory Group</w:t>
      </w:r>
      <w:r>
        <w:br/>
      </w:r>
      <w:r>
        <w:t xml:space="preserve">Date: October 24, 2023</w:t>
      </w:r>
    </w:p>
    <w:p>
      <w:pPr>
        <w:pStyle w:val="BodyText"/>
      </w:pPr>
      <w:r>
        <w:rPr>
          <w:bCs/>
          <w:b/>
        </w:rPr>
        <w:t xml:space="preserve">Co-Reviewer</w:t>
      </w:r>
      <w:r>
        <w:br/>
      </w:r>
      <w:r>
        <w:t xml:space="preserve">Regional Director, Islamabad Business Council</w:t>
      </w:r>
      <w:r>
        <w:br/>
      </w:r>
      <w:r>
        <w:t xml:space="preserve">Date: October 24, 2023</w:t>
      </w:r>
    </w:p>
    <w:p>
      <w:pPr>
        <w:pStyle w:val="BodyText"/>
      </w:pPr>
      <w:r>
        <w:t xml:space="preserve">Confidential Document - For Internal Use Only. Generated for Peer Review purposes in Pakistan Islamabad.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Pakistan Islamabad</dc:title>
  <dc:creator/>
  <dc:language>en</dc:language>
  <cp:keywords/>
  <dcterms:created xsi:type="dcterms:W3CDTF">2026-10-10T05:52:35Z</dcterms:created>
  <dcterms:modified xsi:type="dcterms:W3CDTF">2026-10-10T05:52:35Z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