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Senior Business Consultant</w:t>
      </w:r>
    </w:p>
    <w:p>
      <w:pPr>
        <w:pStyle w:val="BodyText"/>
      </w:pPr>
      <w:r>
        <w:rPr>
          <w:bCs/>
          <w:b/>
        </w:rPr>
        <w:t xml:space="preserve">Location:</w:t>
      </w:r>
      <w:r>
        <w:t xml:space="preserve"> </w:t>
      </w:r>
      <w:r>
        <w:t xml:space="preserve">South Korea, Seoul</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KR-SEL-BC-2023-089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strategic acumen, and cultural adaptability of a</w:t>
      </w:r>
      <w:r>
        <w:t xml:space="preserve"> </w:t>
      </w:r>
      <w:r>
        <w:rPr>
          <w:bCs/>
          <w:b/>
        </w:rPr>
        <w:t xml:space="preserve">Business Consultant</w:t>
      </w:r>
      <w:r>
        <w:t xml:space="preserve"> </w:t>
      </w:r>
      <w:r>
        <w:t xml:space="preserve">operating within the dynamic economic landscape of</w:t>
      </w:r>
      <w:r>
        <w:t xml:space="preserve"> </w:t>
      </w:r>
      <w:r>
        <w:rPr>
          <w:bCs/>
          <w:b/>
        </w:rPr>
        <w:t xml:space="preserve">South Korea, Seoul</w:t>
      </w:r>
      <w:r>
        <w:t xml:space="preserve">. The review period covers the last fiscal quarter, during which the consultant was tasked with optimizing operational workflows for a mid-sized manufacturing firm based in the Gangnam district. The primary objective of this assessment is to determine the consultant's effectiveness in bridging international best practices with the specific nuances of the Korean corporate environment.</w:t>
      </w:r>
    </w:p>
    <w:p>
      <w:pPr>
        <w:pStyle w:val="BodyText"/>
      </w:pPr>
      <w:r>
        <w:t xml:space="preserve">Overall, the consultant has demonstrated a high level of technical proficiency and a commendable effort to integrate into the local business culture. However, there are specific areas regarding hierarchical communication and long-term relationship building (Jeong) that require refinement to maximize impact in Seoul.</w:t>
      </w:r>
    </w:p>
    <w:bookmarkEnd w:id="21"/>
    <w:bookmarkStart w:id="22" w:name="cultural-intelligence-and-adaptability"/>
    <w:p>
      <w:pPr>
        <w:pStyle w:val="Heading2"/>
      </w:pPr>
      <w:r>
        <w:t xml:space="preserve">2. Cultural Intelligence and Adaptability</w:t>
      </w:r>
    </w:p>
    <w:p>
      <w:pPr>
        <w:pStyle w:val="FirstParagraph"/>
      </w:pPr>
      <w:r>
        <w:t xml:space="preserve">Operating as a</w:t>
      </w:r>
      <w:r>
        <w:t xml:space="preserve"> </w:t>
      </w:r>
      <w:r>
        <w:rPr>
          <w:bCs/>
          <w:b/>
        </w:rPr>
        <w:t xml:space="preserve">Business Consultant</w:t>
      </w:r>
      <w:r>
        <w:t xml:space="preserve"> </w:t>
      </w:r>
      <w:r>
        <w:t xml:space="preserve">in</w:t>
      </w:r>
      <w:r>
        <w:t xml:space="preserve"> </w:t>
      </w:r>
      <w:r>
        <w:rPr>
          <w:bCs/>
          <w:b/>
        </w:rPr>
        <w:t xml:space="preserve">South Korea, Seoul</w:t>
      </w:r>
      <w:r>
        <w:t xml:space="preserve"> </w:t>
      </w:r>
      <w:r>
        <w:t xml:space="preserve">requires more than just technical expertise; it demands a deep understanding of Confucian values that underpin Korean business etiquette. The subject has shown significant improvement in navigating the concept of "Nunchi" (the ability to gauge the mood of a room). During client meetings in the Yeouido financial district, the consultant successfully adjusted their communication style to be less direct and more harmonious, which is critical for maintaining face and respect.</w:t>
      </w:r>
    </w:p>
    <w:p>
      <w:pPr>
        <w:pStyle w:val="BodyText"/>
      </w:pPr>
      <w:r>
        <w:t xml:space="preserve">Furthermore, the consultant has actively participated in after-work social gatherings, known as "Hoes," which are essential for building trust in Seoul. By engaging in these informal settings, the consultant has begun to establish the personal connections necessary for successful consulting engagements. However, the</w:t>
      </w:r>
      <w:r>
        <w:t xml:space="preserve"> </w:t>
      </w:r>
      <w:r>
        <w:rPr>
          <w:bCs/>
          <w:b/>
        </w:rPr>
        <w:t xml:space="preserve">Peer Review Report</w:t>
      </w:r>
      <w:r>
        <w:t xml:space="preserve"> </w:t>
      </w:r>
      <w:r>
        <w:t xml:space="preserve">notes that the consultant occasionally struggles with the strict hierarchical protocols expected when addressing senior executives (Sunbae), occasionally bypassing middle management in a way that can be perceived as disrespectful in traditional Korean firms.</w:t>
      </w:r>
    </w:p>
    <w:bookmarkEnd w:id="22"/>
    <w:bookmarkStart w:id="23" w:name="strategic-analysis-and-market-insight"/>
    <w:p>
      <w:pPr>
        <w:pStyle w:val="Heading2"/>
      </w:pPr>
      <w:r>
        <w:t xml:space="preserve">3. Strategic Analysis and Market Insight</w:t>
      </w:r>
    </w:p>
    <w:p>
      <w:pPr>
        <w:pStyle w:val="FirstParagraph"/>
      </w:pPr>
      <w:r>
        <w:t xml:space="preserve">The core competency of any</w:t>
      </w:r>
      <w:r>
        <w:t xml:space="preserve"> </w:t>
      </w:r>
      <w:r>
        <w:rPr>
          <w:bCs/>
          <w:b/>
        </w:rPr>
        <w:t xml:space="preserve">Business Consultant</w:t>
      </w:r>
      <w:r>
        <w:t xml:space="preserve"> </w:t>
      </w:r>
      <w:r>
        <w:t xml:space="preserve">is the ability to provide actionable insights. In the context of</w:t>
      </w:r>
      <w:r>
        <w:t xml:space="preserve"> </w:t>
      </w:r>
      <w:r>
        <w:rPr>
          <w:bCs/>
          <w:b/>
        </w:rPr>
        <w:t xml:space="preserve">South Korea, Seoul</w:t>
      </w:r>
      <w:r>
        <w:t xml:space="preserve">, this involves understanding the rapid pace of digital transformation and the dominance of Chaebols (large family-owned conglomerates). The consultant delivered a comprehensive market analysis that accurately identified emerging trends in the Seoul tech sector. Their recommendation to leverage local government grants for digital innovation was particularly well-received by the client.</w:t>
      </w:r>
    </w:p>
    <w:p>
      <w:pPr>
        <w:pStyle w:val="BodyText"/>
      </w:pPr>
      <w:r>
        <w:t xml:space="preserve">The consultant demonstrated a strong grasp of the local regulatory environment, ensuring that all proposed strategies complied with Korean labor laws and corporate governance standards. This attention to detail is vital in Seoul, where regulatory compliance is strictly enforced. The</w:t>
      </w:r>
      <w:r>
        <w:t xml:space="preserve"> </w:t>
      </w:r>
      <w:r>
        <w:rPr>
          <w:bCs/>
          <w:b/>
        </w:rPr>
        <w:t xml:space="preserve">Peer Review Report</w:t>
      </w:r>
      <w:r>
        <w:t xml:space="preserve"> </w:t>
      </w:r>
      <w:r>
        <w:t xml:space="preserve">highlights that the consultant's ability to synthesize complex data into clear, visually appealing presentations aligned well with the high standards expected by Seoul-based stakeholders.</w:t>
      </w:r>
    </w:p>
    <w:bookmarkEnd w:id="23"/>
    <w:bookmarkStart w:id="24" w:name="communication-and-stakeholder-management"/>
    <w:p>
      <w:pPr>
        <w:pStyle w:val="Heading2"/>
      </w:pPr>
      <w:r>
        <w:t xml:space="preserve">4. Communication and Stakeholder Management</w:t>
      </w:r>
    </w:p>
    <w:p>
      <w:pPr>
        <w:pStyle w:val="FirstParagraph"/>
      </w:pPr>
      <w:r>
        <w:t xml:space="preserve">Effective communication is the cornerstone of consulting. While the consultant's English proficiency is excellent, their Korean language skills are currently at an intermediate level. In</w:t>
      </w:r>
      <w:r>
        <w:t xml:space="preserve"> </w:t>
      </w:r>
      <w:r>
        <w:rPr>
          <w:bCs/>
          <w:b/>
        </w:rPr>
        <w:t xml:space="preserve">South Korea, Seoul</w:t>
      </w:r>
      <w:r>
        <w:t xml:space="preserve">, while English is widely spoken in multinational corporations, the ability to converse in Korean remains a significant asset for building rapport. The consultant has made a concerted effort to use basic Korean phrases and employ professional interpreters when necessary, which has been viewed positively by clients.</w:t>
      </w:r>
    </w:p>
    <w:p>
      <w:pPr>
        <w:pStyle w:val="BodyText"/>
      </w:pPr>
      <w:r>
        <w:t xml:space="preserve">However, the</w:t>
      </w:r>
      <w:r>
        <w:t xml:space="preserve"> </w:t>
      </w:r>
      <w:r>
        <w:rPr>
          <w:bCs/>
          <w:b/>
        </w:rPr>
        <w:t xml:space="preserve">Peer Review Report</w:t>
      </w:r>
      <w:r>
        <w:t xml:space="preserve"> </w:t>
      </w:r>
      <w:r>
        <w:t xml:space="preserve">identifies a need for improvement in written communication. Korean business correspondence often requires a specific level of formality and honorifics that the consultant occasionally misses in email exchanges. To enhance their effectiveness as a</w:t>
      </w:r>
      <w:r>
        <w:t xml:space="preserve"> </w:t>
      </w:r>
      <w:r>
        <w:rPr>
          <w:bCs/>
          <w:b/>
        </w:rPr>
        <w:t xml:space="preserve">Business Consultant</w:t>
      </w:r>
      <w:r>
        <w:t xml:space="preserve"> </w:t>
      </w:r>
      <w:r>
        <w:t xml:space="preserve">in this region, it is recommended that the subject invests in advanced business Korean language training to better navigate the subtleties of professional correspondence.</w:t>
      </w:r>
    </w:p>
    <w:bookmarkEnd w:id="24"/>
    <w:bookmarkStart w:id="25" w:name="performance-metrics-and-deliverables"/>
    <w:p>
      <w:pPr>
        <w:pStyle w:val="Heading2"/>
      </w:pPr>
      <w:r>
        <w:t xml:space="preserve">5. Performance Metrics and Deliverables</w:t>
      </w:r>
    </w:p>
    <w:p>
      <w:pPr>
        <w:pStyle w:val="FirstParagraph"/>
      </w:pPr>
      <w:r>
        <w:t xml:space="preserve">Strategic Planning</w:t>
      </w:r>
      <w:r>
        <w:t xml:space="preserve"> </w:t>
      </w:r>
      <w:r>
        <w:t xml:space="preserve">4.5 / 5.0</w:t>
      </w:r>
    </w:p>
    <w:p>
      <w:pPr>
        <w:pStyle w:val="BodyText"/>
      </w:pPr>
      <w:r>
        <w:t xml:space="preserve">Cultural Adaptability (Seoul Context)</w:t>
      </w:r>
      <w:r>
        <w:t xml:space="preserve"> </w:t>
      </w:r>
      <w:r>
        <w:t xml:space="preserve">3.8 / 5.0</w:t>
      </w:r>
    </w:p>
    <w:p>
      <w:pPr>
        <w:pStyle w:val="BodyText"/>
      </w:pPr>
      <w:r>
        <w:t xml:space="preserve">Client Relationship Management</w:t>
      </w:r>
      <w:r>
        <w:t xml:space="preserve"> </w:t>
      </w:r>
      <w:r>
        <w:t xml:space="preserve">4.2 / 5.0</w:t>
      </w:r>
    </w:p>
    <w:p>
      <w:pPr>
        <w:pStyle w:val="BodyText"/>
      </w:pPr>
      <w:r>
        <w:t xml:space="preserve">Project Execution &amp; Timeliness</w:t>
      </w:r>
      <w:r>
        <w:t xml:space="preserve"> </w:t>
      </w:r>
      <w:r>
        <w:t xml:space="preserve">4.7 / 5.0</w:t>
      </w:r>
    </w:p>
    <w:p>
      <w:pPr>
        <w:pStyle w:val="BodyText"/>
      </w:pPr>
      <w:r>
        <w:t xml:space="preserve">Overall Effectiveness</w:t>
      </w:r>
      <w:r>
        <w:t xml:space="preserve"> </w:t>
      </w:r>
      <w:r>
        <w:t xml:space="preserve">4.3 / 5.0</w:t>
      </w:r>
    </w:p>
    <w:p>
      <w:pPr>
        <w:pStyle w:val="BodyText"/>
      </w:pPr>
      <w:r>
        <w:t xml:space="preserve">The consultant has consistently met project deadlines, a trait highly valued in the fast-paced environment of Seoul. All deliverables were submitted in the required formats, and the quality of work met the firm's global standards. The client reported a 15% increase in operational efficiency following the implementation of the consultant's recommendations, validating the technical soundness of the advice provided.</w:t>
      </w:r>
    </w:p>
    <w:bookmarkEnd w:id="25"/>
    <w:bookmarkStart w:id="26" w:name="recommendations-for-development"/>
    <w:p>
      <w:pPr>
        <w:pStyle w:val="Heading2"/>
      </w:pPr>
      <w:r>
        <w:t xml:space="preserve">6. Recommendations for Development</w:t>
      </w:r>
    </w:p>
    <w:p>
      <w:pPr>
        <w:pStyle w:val="FirstParagraph"/>
      </w:pPr>
      <w:r>
        <w:t xml:space="preserve">Based on the findings of this</w:t>
      </w:r>
      <w:r>
        <w:t xml:space="preserve"> </w:t>
      </w:r>
      <w:r>
        <w:rPr>
          <w:bCs/>
          <w:b/>
        </w:rPr>
        <w:t xml:space="preserve">Peer Review Report</w:t>
      </w:r>
      <w:r>
        <w:t xml:space="preserve">, the following recommendations are made to support the continued growth of the</w:t>
      </w:r>
      <w:r>
        <w:t xml:space="preserve"> </w:t>
      </w:r>
      <w:r>
        <w:rPr>
          <w:bCs/>
          <w:b/>
        </w:rPr>
        <w:t xml:space="preserve">Business Consultant</w:t>
      </w:r>
      <w:r>
        <w:t xml:space="preserve"> </w:t>
      </w:r>
      <w:r>
        <w:t xml:space="preserve">in</w:t>
      </w:r>
      <w:r>
        <w:t xml:space="preserve"> </w:t>
      </w:r>
      <w:r>
        <w:rPr>
          <w:bCs/>
          <w:b/>
        </w:rPr>
        <w:t xml:space="preserve">South Korea, Seoul</w:t>
      </w:r>
      <w:r>
        <w:t xml:space="preserve">:</w:t>
      </w:r>
    </w:p>
    <w:p>
      <w:pPr>
        <w:numPr>
          <w:ilvl w:val="0"/>
          <w:numId w:val="1001"/>
        </w:numPr>
        <w:pStyle w:val="Compact"/>
      </w:pPr>
      <w:r>
        <w:rPr>
          <w:bCs/>
          <w:b/>
        </w:rPr>
        <w:t xml:space="preserve">Advanced Cultural Training:</w:t>
      </w:r>
      <w:r>
        <w:t xml:space="preserve"> </w:t>
      </w:r>
      <w:r>
        <w:t xml:space="preserve">Enroll in a workshop focused on Korean corporate hierarchy and etiquette to better navigate interactions with senior leadership.</w:t>
      </w:r>
    </w:p>
    <w:p>
      <w:pPr>
        <w:numPr>
          <w:ilvl w:val="0"/>
          <w:numId w:val="1001"/>
        </w:numPr>
        <w:pStyle w:val="Compact"/>
      </w:pPr>
      <w:r>
        <w:rPr>
          <w:bCs/>
          <w:b/>
        </w:rPr>
        <w:t xml:space="preserve">Language Proficiency:</w:t>
      </w:r>
      <w:r>
        <w:t xml:space="preserve"> </w:t>
      </w:r>
      <w:r>
        <w:t xml:space="preserve">Commit to intensive business Korean language courses to improve written and verbal communication skills.</w:t>
      </w:r>
    </w:p>
    <w:p>
      <w:pPr>
        <w:numPr>
          <w:ilvl w:val="0"/>
          <w:numId w:val="1001"/>
        </w:numPr>
        <w:pStyle w:val="Compact"/>
      </w:pPr>
      <w:r>
        <w:rPr>
          <w:bCs/>
          <w:b/>
        </w:rPr>
        <w:t xml:space="preserve">Network Expansion:</w:t>
      </w:r>
      <w:r>
        <w:t xml:space="preserve"> </w:t>
      </w:r>
      <w:r>
        <w:t xml:space="preserve">Actively participate in local industry associations and networking events in Seoul to broaden professional connections and market insight.</w:t>
      </w:r>
    </w:p>
    <w:p>
      <w:pPr>
        <w:numPr>
          <w:ilvl w:val="0"/>
          <w:numId w:val="1001"/>
        </w:numPr>
        <w:pStyle w:val="Compact"/>
      </w:pPr>
      <w:r>
        <w:rPr>
          <w:bCs/>
          <w:b/>
        </w:rPr>
        <w:t xml:space="preserve">Mentorship:</w:t>
      </w:r>
      <w:r>
        <w:t xml:space="preserve"> </w:t>
      </w:r>
      <w:r>
        <w:t xml:space="preserve">Seek mentorship from a senior consultant with extensive experience in the Korean market to gain deeper insights into local business practices.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Business Consultant</w:t>
      </w:r>
      <w:r>
        <w:t xml:space="preserve"> </w:t>
      </w:r>
      <w:r>
        <w:t xml:space="preserve">is a valuable asset to the team operating in</w:t>
      </w:r>
      <w:r>
        <w:t xml:space="preserve"> </w:t>
      </w:r>
      <w:r>
        <w:rPr>
          <w:bCs/>
          <w:b/>
        </w:rPr>
        <w:t xml:space="preserve">South Korea, Seoul</w:t>
      </w:r>
      <w:r>
        <w:t xml:space="preserve">. Their technical expertise, combined with a growing cultural awareness, positions them well for continued success. By addressing the identified areas for improvement, particularly in cultural nuance and language proficiency, the consultant will be able to deliver even greater value to clients in this competitive and sophisticated market. The firm remains committed to supporting their professional development in this key region.</w:t>
      </w:r>
    </w:p>
    <w:bookmarkEnd w:id="27"/>
    <w:p>
      <w:pPr>
        <w:pStyle w:val="BodyText"/>
      </w:pPr>
      <w:r>
        <w:t xml:space="preserve">Confidential Document - Internal Use Only</w:t>
      </w:r>
    </w:p>
    <w:p>
      <w:pPr>
        <w:pStyle w:val="BodyText"/>
      </w:pPr>
      <w:r>
        <w:t xml:space="preserve">Generated by the Human Resources &amp; Performance Management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Seoul, South Korea</dc:title>
  <dc:creator/>
  <dc:language>en</dc:language>
  <cp:keywords/>
  <dcterms:created xsi:type="dcterms:W3CDTF">2026-10-10T05:52:39Z</dcterms:created>
  <dcterms:modified xsi:type="dcterms:W3CDTF">2026-10-10T05:52:39Z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