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t xml:space="preserve">Performance Evaluation: Business Consultant</w:t>
      </w:r>
    </w:p>
    <w:bookmarkEnd w:id="20"/>
    <w:p>
      <w:pPr>
        <w:pStyle w:val="BodyText"/>
      </w:pPr>
      <w:r>
        <w:t xml:space="preserve">Consultant Name:</w:t>
      </w:r>
      <w:r>
        <w:t xml:space="preserve"> </w:t>
      </w:r>
      <w:r>
        <w:t xml:space="preserve">[Insert Name]</w:t>
      </w:r>
    </w:p>
    <w:p>
      <w:pPr>
        <w:pStyle w:val="BodyText"/>
      </w:pPr>
      <w:r>
        <w:t xml:space="preserve">Review Period:</w:t>
      </w:r>
      <w:r>
        <w:t xml:space="preserve"> </w:t>
      </w:r>
      <w:r>
        <w:t xml:space="preserve">Q1-Q4 2023</w:t>
      </w:r>
    </w:p>
    <w:p>
      <w:pPr>
        <w:pStyle w:val="BodyText"/>
      </w:pPr>
      <w:r>
        <w:t xml:space="preserve">Location:</w:t>
      </w:r>
      <w:r>
        <w:t xml:space="preserve"> </w:t>
      </w:r>
      <w:r>
        <w:t xml:space="preserve">Madrid, Spain</w:t>
      </w:r>
    </w:p>
    <w:p>
      <w:pPr>
        <w:pStyle w:val="BodyText"/>
      </w:pPr>
      <w:r>
        <w:t xml:space="preserve">Reviewer:</w:t>
      </w:r>
      <w:r>
        <w:t xml:space="preserve"> </w:t>
      </w:r>
      <w:r>
        <w:t xml:space="preserve">[Insert Reviewer Name]</w:t>
      </w:r>
    </w:p>
    <w:p>
      <w:pPr>
        <w:pStyle w:val="BodyText"/>
      </w:pPr>
      <w:r>
        <w:t xml:space="preserve">Date:</w:t>
      </w:r>
      <w:r>
        <w:t xml:space="preserve"> </w:t>
      </w:r>
      <w:r>
        <w:t xml:space="preserve">[Insert Date]</w:t>
      </w:r>
    </w:p>
    <w:p>
      <w:pPr>
        <w:pStyle w:val="BodyText"/>
      </w:pPr>
      <w:r>
        <w:t xml:space="preserve">Department:</w:t>
      </w:r>
      <w:r>
        <w:t xml:space="preserve"> </w:t>
      </w:r>
      <w:r>
        <w:t xml:space="preserve">Strategic Advisory</w:t>
      </w:r>
    </w:p>
    <w:bookmarkStart w:id="21" w:name="executive-summary"/>
    <w:p>
      <w:pPr>
        <w:pStyle w:val="Heading2"/>
      </w:pPr>
      <w:r>
        <w:t xml:space="preserve">1. Executive Summary</w:t>
      </w:r>
    </w:p>
    <w:p>
      <w:pPr>
        <w:pStyle w:val="FirstParagraph"/>
      </w:pPr>
      <w:r>
        <w:t xml:space="preserve">This Peer Review Report provides a comprehensive assessment of the professional performance, strategic acumen, and operational effectiveness of the Business Consultant assigned to our Madrid office. Operating within the dynamic economic landscape of Spain, specifically in the capital city of Madrid, this consultant has been tasked with driving organizational transformation, optimizing operational workflows, and facilitating market expansion strategies for key clients. The review period covers the last twelve months, during which the consultant demonstrated a robust understanding of both local Spanish market nuances and global business standards.</w:t>
      </w:r>
    </w:p>
    <w:p>
      <w:pPr>
        <w:pStyle w:val="BodyText"/>
      </w:pPr>
      <w:r>
        <w:t xml:space="preserve">The primary objective of this evaluation is to measure the consultant's ability to deliver tangible value to clients while adhering to the high ethical and professional standards expected in the Spanish consulting sector. Overall, the consultant has exhibited strong analytical capabilities and a commendable level of cultural intelligence, which is essential for navigating the complex business environment in Madrid.</w:t>
      </w:r>
    </w:p>
    <w:bookmarkEnd w:id="21"/>
    <w:bookmarkStart w:id="22" w:name="strategic-analysis-and-market-insight"/>
    <w:p>
      <w:pPr>
        <w:pStyle w:val="Heading2"/>
      </w:pPr>
      <w:r>
        <w:t xml:space="preserve">2. Strategic Analysis and Market Insight</w:t>
      </w:r>
    </w:p>
    <w:p>
      <w:pPr>
        <w:pStyle w:val="FirstParagraph"/>
      </w:pPr>
      <w:r>
        <w:t xml:space="preserve">A critical component of a Business Consultant's role in Spain Madrid is the ability to interpret local regulatory frameworks and economic trends. The consultant under review has shown exceptional proficiency in analyzing the Spanish market. They successfully identified emerging opportunities within the technology and renewable energy sectors, which are currently pivotal to Madrid's economic growth strategy.</w:t>
      </w:r>
    </w:p>
    <w:p>
      <w:pPr>
        <w:pStyle w:val="BodyText"/>
      </w:pPr>
      <w:r>
        <w:t xml:space="preserve">Specifically, the consultant's work on the "Madrid Digital Transformation Initiative" showcased their ability to align client objectives with the broader goals of the Spanish government's digital agenda. Their recommendations were not only theoretically sound but also practically applicable, considering the specific bureaucratic and cultural realities of doing business in Spain. This level of localized insight is rare and adds significant value to our firm's reputation in the region.</w:t>
      </w:r>
    </w:p>
    <w:bookmarkEnd w:id="22"/>
    <w:bookmarkStart w:id="23" w:name="client-relationship-management"/>
    <w:p>
      <w:pPr>
        <w:pStyle w:val="Heading2"/>
      </w:pPr>
      <w:r>
        <w:t xml:space="preserve">3. Client Relationship Management</w:t>
      </w:r>
    </w:p>
    <w:p>
      <w:pPr>
        <w:pStyle w:val="FirstParagraph"/>
      </w:pPr>
      <w:r>
        <w:t xml:space="preserve">In the context of Madrid's business culture, relationship building is paramount. The consultant has demonstrated a high degree of emotional intelligence and interpersonal skills. They have successfully cultivated trust with senior stakeholders across various industries, including finance, manufacturing, and tourism. Their approach to client engagement reflects a deep respect for Spanish business etiquette, emphasizing face-to-face interaction and long-term partnership over transactional relationships.</w:t>
      </w:r>
    </w:p>
    <w:p>
      <w:pPr>
        <w:pStyle w:val="BodyText"/>
      </w:pPr>
      <w:r>
        <w:t xml:space="preserve">Feedback from clients indicates that the consultant is responsive, empathetic, and solution-oriented. They have effectively managed expectations during challenging projects, ensuring transparency and maintaining strong communication channels. This has resulted in a high client retention rate and several referrals within the Madrid business community.</w:t>
      </w:r>
    </w:p>
    <w:bookmarkEnd w:id="23"/>
    <w:bookmarkStart w:id="24" w:name="X1429cf512bae49bd6d6d753481f7befefa58fd9"/>
    <w:p>
      <w:pPr>
        <w:pStyle w:val="Heading2"/>
      </w:pPr>
      <w:r>
        <w:t xml:space="preserve">4. Project Execution and Operational Efficiency</w:t>
      </w:r>
    </w:p>
    <w:p>
      <w:pPr>
        <w:pStyle w:val="FirstParagraph"/>
      </w:pPr>
      <w:r>
        <w:t xml:space="preserve">The consultant's ability to execute complex projects within defined timelines and budgets is a key performance indicator. During the review period, they led three major consulting engagements, all of which were delivered on schedule. Their project management methodology is rigorous, incorporating agile practices that allow for flexibility in response to changing client needs.</w:t>
      </w:r>
    </w:p>
    <w:p>
      <w:pPr>
        <w:pStyle w:val="BodyText"/>
      </w:pPr>
      <w:r>
        <w:t xml:space="preserve">Notably, the consultant implemented a new operational framework for a mid-sized logistics company based in the Madrid metropolitan area. This intervention resulted in a 15% reduction in operational costs and a significant improvement in supply chain efficiency. The consultant's attention to detail and ability to drive change management initiatives were instrumental in the successful adoption of these new processes by the client's workforce.</w:t>
      </w:r>
    </w:p>
    <w:bookmarkEnd w:id="24"/>
    <w:bookmarkStart w:id="25" w:name="X99ee7a5dd67805ddfc7870ca33f1fa17aba9e5c"/>
    <w:p>
      <w:pPr>
        <w:pStyle w:val="Heading2"/>
      </w:pPr>
      <w:r>
        <w:t xml:space="preserve">5. Professional Development and Team Collaboration</w:t>
      </w:r>
    </w:p>
    <w:p>
      <w:pPr>
        <w:pStyle w:val="FirstParagraph"/>
      </w:pPr>
      <w:r>
        <w:t xml:space="preserve">Beyond individual performance, the consultant has actively contributed to the professional growth of the Madrid team. They have organized several internal workshops focused on advanced data analytics and cross-cultural communication, enhancing the overall capabilities of the local office. Their collaborative spirit fosters a positive work environment and encourages knowledge sharing among peers.</w:t>
      </w:r>
    </w:p>
    <w:p>
      <w:pPr>
        <w:pStyle w:val="BodyText"/>
      </w:pPr>
      <w:r>
        <w:t xml:space="preserve">The consultant has also pursued continuous professional development, obtaining certifications in Lean Six Sigma and Spanish Corporate Law. This commitment to staying updated with industry best practices and local regulations ensures that they remain a valuable asset to the firm and its clients.</w:t>
      </w:r>
    </w:p>
    <w:bookmarkEnd w:id="25"/>
    <w:bookmarkStart w:id="26" w:name="areas-for-improvement"/>
    <w:p>
      <w:pPr>
        <w:pStyle w:val="Heading2"/>
      </w:pPr>
      <w:r>
        <w:t xml:space="preserve">6. Areas for Improvement</w:t>
      </w:r>
    </w:p>
    <w:p>
      <w:pPr>
        <w:pStyle w:val="FirstParagraph"/>
      </w:pPr>
      <w:r>
        <w:t xml:space="preserve">While the consultant's performance has been largely exemplary, there are areas where further development is recommended. First, there is an opportunity to enhance their proficiency in leveraging advanced AI-driven analytics tools to provide even more predictive insights to clients. Second, while their Spanish language skills are excellent, improving their fluency in English technical terminology would further facilitate collaboration with our international offices.</w:t>
      </w:r>
    </w:p>
    <w:bookmarkEnd w:id="26"/>
    <w:bookmarkStart w:id="27" w:name="overall-rating"/>
    <w:p>
      <w:pPr>
        <w:pStyle w:val="Heading2"/>
      </w:pPr>
      <w:r>
        <w:t xml:space="preserve">7. Overall Rating</w:t>
      </w:r>
    </w:p>
    <w:p>
      <w:pPr>
        <w:pStyle w:val="FirstParagraph"/>
      </w:pPr>
      <w:r>
        <w:t xml:space="preserve">Strategic Thinking</w:t>
      </w:r>
      <w:r>
        <w:t xml:space="preserve"> </w:t>
      </w:r>
      <w:r>
        <w:t xml:space="preserve">9/10</w:t>
      </w:r>
    </w:p>
    <w:p>
      <w:pPr>
        <w:pStyle w:val="BodyText"/>
      </w:pPr>
      <w:r>
        <w:t xml:space="preserve">Client Management</w:t>
      </w:r>
      <w:r>
        <w:t xml:space="preserve"> </w:t>
      </w:r>
      <w:r>
        <w:t xml:space="preserve">9.5/10</w:t>
      </w:r>
    </w:p>
    <w:p>
      <w:pPr>
        <w:pStyle w:val="BodyText"/>
      </w:pPr>
      <w:r>
        <w:t xml:space="preserve">Project Execution</w:t>
      </w:r>
      <w:r>
        <w:t xml:space="preserve"> </w:t>
      </w:r>
      <w:r>
        <w:t xml:space="preserve">8.5/10</w:t>
      </w:r>
    </w:p>
    <w:p>
      <w:pPr>
        <w:pStyle w:val="BodyText"/>
      </w:pPr>
      <w:r>
        <w:t xml:space="preserve">Team Collaboration</w:t>
      </w:r>
      <w:r>
        <w:t xml:space="preserve"> </w:t>
      </w:r>
      <w:r>
        <w:t xml:space="preserve">9/10</w:t>
      </w:r>
    </w:p>
    <w:p>
      <w:pPr>
        <w:pStyle w:val="BodyText"/>
      </w:pPr>
      <w:r>
        <w:t xml:space="preserve">Overall Performance</w:t>
      </w:r>
      <w:r>
        <w:t xml:space="preserve"> </w:t>
      </w:r>
      <w:r>
        <w:t xml:space="preserve">9/10</w:t>
      </w:r>
    </w:p>
    <w:bookmarkEnd w:id="27"/>
    <w:bookmarkStart w:id="28" w:name="conclusion"/>
    <w:p>
      <w:pPr>
        <w:pStyle w:val="Heading2"/>
      </w:pPr>
      <w:r>
        <w:t xml:space="preserve">8. Conclusion</w:t>
      </w:r>
    </w:p>
    <w:p>
      <w:pPr>
        <w:pStyle w:val="FirstParagraph"/>
      </w:pPr>
      <w:r>
        <w:t xml:space="preserve">In conclusion, this Business Consultant has proven to be an invaluable member of our Madrid office. Their combination of strategic vision, cultural competence, and operational excellence aligns perfectly with the demands of the Spanish market. They have not only met but exceeded the expectations set for their role, contributing significantly to the firm's success in Spain Madrid. We recommend their continued employment and consider them for leadership opportunities within the regional office.</w:t>
      </w:r>
    </w:p>
    <w:p>
      <w:pPr>
        <w:pStyle w:val="BodyText"/>
      </w:pPr>
      <w:r>
        <w:rPr>
          <w:bCs/>
          <w:b/>
        </w:rPr>
        <w:t xml:space="preserve">Reviewer Signature:</w:t>
      </w:r>
    </w:p>
    <w:p>
      <w:pPr>
        <w:pStyle w:val="BodyText"/>
      </w:pPr>
      <w:r>
        <w:t xml:space="preserve">[Insert Reviewer Name]</w:t>
      </w:r>
    </w:p>
    <w:p>
      <w:pPr>
        <w:pStyle w:val="BodyText"/>
      </w:pPr>
      <w:r>
        <w:rPr>
          <w:bCs/>
          <w:b/>
        </w:rPr>
        <w:t xml:space="preserve">Consultant Acknowledgment:</w:t>
      </w:r>
    </w:p>
    <w:p>
      <w:pPr>
        <w:pStyle w:val="BodyText"/>
      </w:pPr>
      <w:r>
        <w:t xml:space="preserve">[Insert Consultant Name]</w:t>
      </w:r>
    </w:p>
    <w:p>
      <w:pPr>
        <w:pStyle w:val="BodyText"/>
      </w:pPr>
      <w:r>
        <w:t xml:space="preserve">Confidential Document - For Internal Use Only | Peer Review Report | Madrid, Spain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Madrid, Spain</dc:title>
  <dc:creator/>
  <dc:language>en</dc:language>
  <cp:keywords/>
  <dcterms:created xsi:type="dcterms:W3CDTF">2026-10-10T02:45:10Z</dcterms:created>
  <dcterms:modified xsi:type="dcterms:W3CDTF">2026-10-10T02:45:10Z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