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Delivery Assessment</w:t>
      </w:r>
    </w:p>
    <w:p>
      <w:pPr>
        <w:pStyle w:val="BodyText"/>
      </w:pPr>
      <w:r>
        <w:rPr>
          <w:bCs/>
          <w:b/>
        </w:rPr>
        <w:t xml:space="preserve">Role Under Review:</w:t>
      </w:r>
      <w:r>
        <w:t xml:space="preserve"> </w:t>
      </w:r>
      <w:r>
        <w:t xml:space="preserve">Business Consultant</w:t>
      </w:r>
    </w:p>
    <w:p>
      <w:pPr>
        <w:pStyle w:val="BodyText"/>
      </w:pPr>
      <w:r>
        <w:rPr>
          <w:bCs/>
          <w:b/>
        </w:rPr>
        <w:t xml:space="preserve">Operational Context:</w:t>
      </w:r>
      <w:r>
        <w:t xml:space="preserve"> </w:t>
      </w:r>
      <w:r>
        <w:t xml:space="preserve">Tanzania Dar es Salaam</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strategic acumen, and operational effectiveness of a Business Consultant operating within the dynamic commercial landscape of Tanzania Dar es Salaam. As the commercial capital of Tanzania, Dar es Salaam presents a unique ecosystem characterized by rapid urbanization, a burgeoning SME sector, and complex regulatory frameworks. This report assesses the consultant's ability to navigate these specific local challenges while delivering international standards of business advisory services. The review concludes that the consultant demonstrates a robust understanding of the local market but requires enhanced focus on digital transformation strategies to fully meet the evolving needs of clients in the region.</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Business Consultant's activities over the preceding twelve months. The methodology involved a triangulation of data sources, including direct observation of client workshops held in Dar es Salaam, interviews with key stakeholders, and a detailed audit of project deliverables. Special emphasis was placed on the consultant's adherence to the ethical guidelines set forth by the Tanzania Institute of Management (TIM) and their ability to align business strategies with the national development goals outlined in Tanzania’s Vision 2025.</w:t>
      </w:r>
    </w:p>
    <w:bookmarkEnd w:id="22"/>
    <w:bookmarkStart w:id="23" w:name="assessment-of-local-market-knowledge"/>
    <w:p>
      <w:pPr>
        <w:pStyle w:val="Heading2"/>
      </w:pPr>
      <w:r>
        <w:t xml:space="preserve">3. Assessment of Local Market Knowledge</w:t>
      </w:r>
    </w:p>
    <w:p>
      <w:pPr>
        <w:pStyle w:val="FirstParagraph"/>
      </w:pPr>
      <w:r>
        <w:t xml:space="preserve">A critical component of this Peer Review Report is the evaluation of the Business Consultant's grasp of the Tanzania Dar es Salaam business environment. The consultant has demonstrated exceptional proficiency in navigating the regulatory landscape, particularly regarding the Business Registrations and Licensing Agency (BRELA) and tax compliance with the Tanzania Revenue Authority (TRA). Their ability to advise clients on navigating bureaucratic hurdles in Dar es Salaam has been a significant value driver.</w:t>
      </w:r>
    </w:p>
    <w:p>
      <w:pPr>
        <w:pStyle w:val="BodyText"/>
      </w:pPr>
      <w:r>
        <w:t xml:space="preserve">Furthermore, the consultant shows a deep understanding of the cultural nuances inherent in Tanzanian business negotiations. Their approach to stakeholder management respects local hierarchies and communication styles, which is essential for building trust in Dar es Salaam. However, the review notes that while traditional sector knowledge is strong, there is a need for deeper insight into the emerging fintech and logistics sectors that are rapidly reshaping the Dar es Salaam economy.</w:t>
      </w:r>
    </w:p>
    <w:bookmarkEnd w:id="23"/>
    <w:bookmarkStart w:id="24" w:name="strategic-advisory-and-problem-solving"/>
    <w:p>
      <w:pPr>
        <w:pStyle w:val="Heading2"/>
      </w:pPr>
      <w:r>
        <w:t xml:space="preserve">4. Strategic Advisory and Problem Solving</w:t>
      </w:r>
    </w:p>
    <w:p>
      <w:pPr>
        <w:pStyle w:val="FirstParagraph"/>
      </w:pPr>
      <w:r>
        <w:t xml:space="preserve">In the capacity of a Business Consultant, the primary mandate is to provide actionable strategic advice. This Peer Review Report finds that the consultant excels in operational efficiency improvements. Several case studies reviewed from clients in the industrial zones of Dar es Salaam highlight successful cost-reduction initiatives and supply chain optimizations. The consultant’s methodology is data-driven, yet adaptable to the resource constraints often faced by local enterprises.</w:t>
      </w:r>
    </w:p>
    <w:p>
      <w:pPr>
        <w:pStyle w:val="BodyText"/>
      </w:pPr>
      <w:r>
        <w:t xml:space="preserve">However, the report identifies a gap in long-term strategic foresight. While immediate operational fixes are delivered effectively, the consultant occasionally lacks a holistic view of how these changes integrate into the broader macroeconomic trends affecting Tanzania. To enhance their standing as a premier Business Consultant in Dar es Salaam, there must be a stronger emphasis on scenario planning that accounts for regional trade dynamics within the East African Community (EAC).</w:t>
      </w:r>
    </w:p>
    <w:bookmarkEnd w:id="24"/>
    <w:bookmarkStart w:id="25" w:name="client-relationship-management"/>
    <w:p>
      <w:pPr>
        <w:pStyle w:val="Heading2"/>
      </w:pPr>
      <w:r>
        <w:t xml:space="preserve">5. Client Relationship Management</w:t>
      </w:r>
    </w:p>
    <w:p>
      <w:pPr>
        <w:pStyle w:val="FirstParagraph"/>
      </w:pPr>
      <w:r>
        <w:t xml:space="preserve">The effectiveness of a Business Consultant is ultimately measured by client satisfaction and retention. Feedback gathered for this Peer Review Report indicates a high level of client trust. The consultant is perceived as reliable, transparent, and culturally sensitive. Their ability to communicate complex business concepts in both English and Swahili has been instrumental in bridging communication gaps with diverse teams across Tanzania Dar es Salaam.</w:t>
      </w:r>
    </w:p>
    <w:p>
      <w:pPr>
        <w:pStyle w:val="BodyText"/>
      </w:pPr>
      <w:r>
        <w:t xml:space="preserve">Nevertheless, the review suggests that the consultant could improve their post-engagement support structures. Many clients in Dar es Salaam require ongoing mentorship to implement recommended changes. Establishing a more structured follow-up mechanism would solidify the consultant’s reputation and ensure the sustainability of their advisory interventions.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Business Consultant to further enhance their practice in Tanzania Dar es Salaam:</w:t>
      </w:r>
    </w:p>
    <w:p>
      <w:pPr>
        <w:numPr>
          <w:ilvl w:val="0"/>
          <w:numId w:val="1001"/>
        </w:numPr>
        <w:pStyle w:val="Compact"/>
      </w:pPr>
      <w:r>
        <w:rPr>
          <w:bCs/>
          <w:b/>
        </w:rPr>
        <w:t xml:space="preserve">Enhance Digital Competency:</w:t>
      </w:r>
      <w:r>
        <w:t xml:space="preserve"> </w:t>
      </w:r>
      <w:r>
        <w:t xml:space="preserve">Invest in training regarding digital transformation tools to better assist clients in the tech-driven sectors of Dar es Salaam.</w:t>
      </w:r>
    </w:p>
    <w:p>
      <w:pPr>
        <w:numPr>
          <w:ilvl w:val="0"/>
          <w:numId w:val="1001"/>
        </w:numPr>
        <w:pStyle w:val="Compact"/>
      </w:pPr>
      <w:r>
        <w:rPr>
          <w:bCs/>
          <w:b/>
        </w:rPr>
        <w:t xml:space="preserve">Strengthen Regional Perspective:</w:t>
      </w:r>
      <w:r>
        <w:t xml:space="preserve"> </w:t>
      </w:r>
      <w:r>
        <w:t xml:space="preserve">Incorporate broader EAC trade regulations and opportunities into strategic planning to help clients expand beyond the local market.</w:t>
      </w:r>
    </w:p>
    <w:p>
      <w:pPr>
        <w:numPr>
          <w:ilvl w:val="0"/>
          <w:numId w:val="1001"/>
        </w:numPr>
        <w:pStyle w:val="Compact"/>
      </w:pPr>
      <w:r>
        <w:rPr>
          <w:bCs/>
          <w:b/>
        </w:rPr>
        <w:t xml:space="preserve">Develop Implementation Frameworks:</w:t>
      </w:r>
      <w:r>
        <w:t xml:space="preserve"> </w:t>
      </w:r>
      <w:r>
        <w:t xml:space="preserve">Create standardized post-consultation support packages to ensure long-term success for clients.</w:t>
      </w:r>
    </w:p>
    <w:p>
      <w:pPr>
        <w:numPr>
          <w:ilvl w:val="0"/>
          <w:numId w:val="1001"/>
        </w:numPr>
        <w:pStyle w:val="Compact"/>
      </w:pPr>
      <w:r>
        <w:rPr>
          <w:bCs/>
          <w:b/>
        </w:rPr>
        <w:t xml:space="preserve">Continuous Local Engagement:</w:t>
      </w:r>
      <w:r>
        <w:t xml:space="preserve"> </w:t>
      </w:r>
      <w:r>
        <w:t xml:space="preserve">Maintain active participation in local business forums and chambers of commerce in Dar es Salaam to stay abreast of real-time market shifts.</w:t>
      </w:r>
    </w:p>
    <w:bookmarkEnd w:id="26"/>
    <w:bookmarkStart w:id="27" w:name="conclusion"/>
    <w:p>
      <w:pPr>
        <w:pStyle w:val="Heading2"/>
      </w:pPr>
      <w:r>
        <w:t xml:space="preserve">7. Conclusion</w:t>
      </w:r>
    </w:p>
    <w:p>
      <w:pPr>
        <w:pStyle w:val="FirstParagraph"/>
      </w:pPr>
      <w:r>
        <w:t xml:space="preserve">In conclusion, this Peer Review Report affirms that the Business Consultant under review is a competent and valuable professional within the Tanzania Dar es Salaam market. Their strong foundation in local regulations, cultural intelligence, and operational strategy positions them well to serve the diverse needs of Tanzanian businesses. By addressing the identified areas for improvement, particularly in digital strategy and long-term planning, the consultant can elevate their practice to meet the highest international standards while remaining deeply rooted in the local context. This report serves as a constructive roadmap for their continued professional development and success in the region.</w:t>
      </w:r>
    </w:p>
    <w:bookmarkEnd w:id="27"/>
    <w:p>
      <w:pPr>
        <w:pStyle w:val="BodyText"/>
      </w:pPr>
      <w:r>
        <w:rPr>
          <w:bCs/>
          <w:b/>
        </w:rPr>
        <w:t xml:space="preserve">Prepared By:</w:t>
      </w:r>
    </w:p>
    <w:p>
      <w:pPr>
        <w:pStyle w:val="BodyText"/>
      </w:pPr>
      <w:r>
        <w:t xml:space="preserve">Senior Peer Review Committee</w:t>
      </w:r>
    </w:p>
    <w:p>
      <w:pPr>
        <w:pStyle w:val="BodyText"/>
      </w:pPr>
      <w:r>
        <w:rPr>
          <w:bCs/>
          <w:b/>
        </w:rPr>
        <w:t xml:space="preserve">Endorsed By:</w:t>
      </w:r>
    </w:p>
    <w:p>
      <w:pPr>
        <w:pStyle w:val="BodyText"/>
      </w:pPr>
      <w:r>
        <w:t xml:space="preserve">Professional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Tanzania Dar es Salaam</dc:title>
  <dc:creator/>
  <dc:language>en</dc:language>
  <cp:keywords/>
  <dcterms:created xsi:type="dcterms:W3CDTF">2026-10-10T05:52:40Z</dcterms:created>
  <dcterms:modified xsi:type="dcterms:W3CDTF">2026-10-10T05:52:40Z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