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strategic contributions, and overall effectiveness of a Business Consultant operating within the dynamic commercial environment of United Kingdom London. The purpose of this review is to provide a comprehensive evaluation based on peer observations, project outcomes, and adherence to industry standards. The insights presented herein aim to support continuous professional development and enhance service delivery for clients across various sectors in London.</w:t>
      </w:r>
    </w:p>
    <w:bookmarkEnd w:id="21"/>
    <w:bookmarkStart w:id="22" w:name="scope-of-review"/>
    <w:p>
      <w:pPr>
        <w:pStyle w:val="Heading2"/>
      </w:pPr>
      <w:r>
        <w:t xml:space="preserve">2. Scope of Review</w:t>
      </w:r>
    </w:p>
    <w:p>
      <w:pPr>
        <w:pStyle w:val="FirstParagraph"/>
      </w:pPr>
      <w:r>
        <w:t xml:space="preserve">The scope of this Peer Review Report encompasses the consultant's activities over the past twelve months, focusing on key areas such as strategic advisory, project management, client engagement, and regulatory compliance within the United Kingdom London market. The review considers both quantitative metrics, such as project completion rates and client satisfaction scores, and qualitative aspects, including communication skills, problem-solving abilities, and ethical conduct.</w:t>
      </w:r>
    </w:p>
    <w:bookmarkEnd w:id="22"/>
    <w:bookmarkStart w:id="25" w:name="professional-competence"/>
    <w:p>
      <w:pPr>
        <w:pStyle w:val="Heading2"/>
      </w:pPr>
      <w:r>
        <w:t xml:space="preserve">3. Professional Competence</w:t>
      </w:r>
    </w:p>
    <w:bookmarkStart w:id="23" w:name="strategic-advisory"/>
    <w:p>
      <w:pPr>
        <w:pStyle w:val="Heading3"/>
      </w:pPr>
      <w:r>
        <w:t xml:space="preserve">3.1 Strategic Advisory</w:t>
      </w:r>
    </w:p>
    <w:p>
      <w:pPr>
        <w:pStyle w:val="FirstParagraph"/>
      </w:pPr>
      <w:r>
        <w:t xml:space="preserve">The Business Consultant has demonstrated a high level of competence in providing strategic advisory services. Their ability to analyse complex business challenges and propose actionable solutions has been particularly noteworthy. In several projects within United Kingdom London, the consultant successfully identified opportunities for operational efficiency and revenue growth, aligning recommendations with the unique market conditions and competitive landscape of the region.</w:t>
      </w:r>
    </w:p>
    <w:bookmarkEnd w:id="23"/>
    <w:bookmarkStart w:id="24" w:name="industry-knowledge"/>
    <w:p>
      <w:pPr>
        <w:pStyle w:val="Heading3"/>
      </w:pPr>
      <w:r>
        <w:t xml:space="preserve">3.2 Industry Knowledge</w:t>
      </w:r>
    </w:p>
    <w:p>
      <w:pPr>
        <w:pStyle w:val="FirstParagraph"/>
      </w:pPr>
      <w:r>
        <w:t xml:space="preserve">A deep understanding of the United Kingdom London business environment is evident in the consultant's work. They have shown proficiency in navigating local regulations, market trends, and cultural nuances, which is critical for delivering effective advice to clients. This knowledge has been instrumental in ensuring that strategies are not only theoretically sound but also practically implementable within the London context.</w:t>
      </w:r>
    </w:p>
    <w:bookmarkEnd w:id="24"/>
    <w:bookmarkEnd w:id="25"/>
    <w:bookmarkStart w:id="28" w:name="project-management-and-delivery"/>
    <w:p>
      <w:pPr>
        <w:pStyle w:val="Heading2"/>
      </w:pPr>
      <w:r>
        <w:t xml:space="preserve">4. Project Management and Delivery</w:t>
      </w:r>
    </w:p>
    <w:bookmarkStart w:id="26" w:name="timeliness-and-efficiency"/>
    <w:p>
      <w:pPr>
        <w:pStyle w:val="Heading3"/>
      </w:pPr>
      <w:r>
        <w:t xml:space="preserve">4.1 Timeliness and Efficiency</w:t>
      </w:r>
    </w:p>
    <w:p>
      <w:pPr>
        <w:pStyle w:val="FirstParagraph"/>
      </w:pPr>
      <w:r>
        <w:t xml:space="preserve">The Business Consultant has consistently met project deadlines, demonstrating strong time management and organisational skills. Their ability to prioritise tasks and allocate resources efficiently has contributed to the successful delivery of multiple projects in United Kingdom London. This reliability has been highly valued by both clients and internal stakeholders.</w:t>
      </w:r>
    </w:p>
    <w:bookmarkEnd w:id="26"/>
    <w:bookmarkStart w:id="27" w:name="quality-of-work"/>
    <w:p>
      <w:pPr>
        <w:pStyle w:val="Heading3"/>
      </w:pPr>
      <w:r>
        <w:t xml:space="preserve">4.2 Quality of Work</w:t>
      </w:r>
    </w:p>
    <w:p>
      <w:pPr>
        <w:pStyle w:val="FirstParagraph"/>
      </w:pPr>
      <w:r>
        <w:t xml:space="preserve">The quality of deliverables produced by the consultant has been consistently high. Reports, presentations, and strategic plans have been thorough, well-researched, and tailored to the specific needs of each client. The attention to detail and commitment to excellence have set a benchmark for peer professionals within the firm.</w:t>
      </w:r>
    </w:p>
    <w:bookmarkEnd w:id="27"/>
    <w:bookmarkEnd w:id="28"/>
    <w:bookmarkStart w:id="31" w:name="client-engagement-and-communication"/>
    <w:p>
      <w:pPr>
        <w:pStyle w:val="Heading2"/>
      </w:pPr>
      <w:r>
        <w:t xml:space="preserve">5. Client Engagement and Communication</w:t>
      </w:r>
    </w:p>
    <w:bookmarkStart w:id="29" w:name="relationship-building"/>
    <w:p>
      <w:pPr>
        <w:pStyle w:val="Heading3"/>
      </w:pPr>
      <w:r>
        <w:t xml:space="preserve">5.1 Relationship Building</w:t>
      </w:r>
    </w:p>
    <w:p>
      <w:pPr>
        <w:pStyle w:val="FirstParagraph"/>
      </w:pPr>
      <w:r>
        <w:t xml:space="preserve">Effective client engagement is a cornerstone of successful consulting, and the Business Consultant has excelled in this area. They have built strong, trust-based relationships with clients across various industries in United Kingdom London. Their approachable demeanour and active listening skills have facilitated open communication and collaboration, leading to more accurate problem identification and solution development.</w:t>
      </w:r>
    </w:p>
    <w:bookmarkEnd w:id="29"/>
    <w:bookmarkStart w:id="30" w:name="communication-skills"/>
    <w:p>
      <w:pPr>
        <w:pStyle w:val="Heading3"/>
      </w:pPr>
      <w:r>
        <w:t xml:space="preserve">5.2 Communication Skills</w:t>
      </w:r>
    </w:p>
    <w:p>
      <w:pPr>
        <w:pStyle w:val="FirstParagraph"/>
      </w:pPr>
      <w:r>
        <w:t xml:space="preserve">The consultant's communication skills are exemplary. They are adept at conveying complex ideas in a clear and concise manner, ensuring that clients fully understand the recommendations and their implications. Whether in formal presentations or informal discussions, the consultant maintains professionalism and clarity, which is essential in the fast-paced environment of United Kingdom London.</w:t>
      </w:r>
    </w:p>
    <w:bookmarkEnd w:id="30"/>
    <w:bookmarkEnd w:id="31"/>
    <w:bookmarkStart w:id="32" w:name="ethical-conduct-and-compliance"/>
    <w:p>
      <w:pPr>
        <w:pStyle w:val="Heading2"/>
      </w:pPr>
      <w:r>
        <w:t xml:space="preserve">6. Ethical Conduct and Compliance</w:t>
      </w:r>
    </w:p>
    <w:p>
      <w:pPr>
        <w:pStyle w:val="FirstParagraph"/>
      </w:pPr>
      <w:r>
        <w:t xml:space="preserve">Adherence to ethical standards and regulatory requirements is paramount in the consulting profession. The Business Consultant has consistently demonstrated integrity and professionalism in all dealings. They have ensured compliance with relevant United Kingdom regulations and industry codes of conduct, thereby safeguarding the reputation of both the firm and their clients. This commitment to ethical practice is particularly important in the highly regulated business environment of London.</w:t>
      </w:r>
    </w:p>
    <w:bookmarkEnd w:id="32"/>
    <w:bookmarkStart w:id="33" w:name="areas-for-improvement"/>
    <w:p>
      <w:pPr>
        <w:pStyle w:val="Heading2"/>
      </w:pPr>
      <w:r>
        <w:t xml:space="preserve">7. Areas for Improvement</w:t>
      </w:r>
    </w:p>
    <w:p>
      <w:pPr>
        <w:pStyle w:val="FirstParagraph"/>
      </w:pPr>
      <w:r>
        <w:t xml:space="preserve">While the Business Consultant has performed exceptionally well, there are areas where further development could enhance their effectiveness:</w:t>
      </w:r>
    </w:p>
    <w:p>
      <w:pPr>
        <w:numPr>
          <w:ilvl w:val="0"/>
          <w:numId w:val="1001"/>
        </w:numPr>
        <w:pStyle w:val="Compact"/>
      </w:pPr>
      <w:r>
        <w:rPr>
          <w:bCs/>
          <w:b/>
        </w:rPr>
        <w:t xml:space="preserve">Digital Transformation Expertise:</w:t>
      </w:r>
      <w:r>
        <w:t xml:space="preserve"> </w:t>
      </w:r>
      <w:r>
        <w:t xml:space="preserve">Given the rapid pace of technological change in United Kingdom London, expanding expertise in digital transformation could enable the consultant to provide more forward-looking advice.</w:t>
      </w:r>
    </w:p>
    <w:p>
      <w:pPr>
        <w:numPr>
          <w:ilvl w:val="0"/>
          <w:numId w:val="1001"/>
        </w:numPr>
        <w:pStyle w:val="Compact"/>
      </w:pPr>
      <w:r>
        <w:rPr>
          <w:bCs/>
          <w:b/>
        </w:rPr>
        <w:t xml:space="preserve">Cross-Cultural Competence:</w:t>
      </w:r>
      <w:r>
        <w:t xml:space="preserve"> </w:t>
      </w:r>
      <w:r>
        <w:t xml:space="preserve">As London is a global hub, enhancing cross-cultural communication skills could further improve client engagement with international stakeholders.</w:t>
      </w:r>
    </w:p>
    <w:p>
      <w:pPr>
        <w:numPr>
          <w:ilvl w:val="0"/>
          <w:numId w:val="1001"/>
        </w:numPr>
        <w:pStyle w:val="Compact"/>
      </w:pPr>
      <w:r>
        <w:rPr>
          <w:bCs/>
          <w:b/>
        </w:rPr>
        <w:t xml:space="preserve">Leadership Development:</w:t>
      </w:r>
      <w:r>
        <w:t xml:space="preserve"> </w:t>
      </w:r>
      <w:r>
        <w:t xml:space="preserve">Taking on more leadership roles in large-scale projects could help the consultant develop strategic leadership capabilities, preparing them for senior positions within the firm.</w:t>
      </w:r>
    </w:p>
    <w:bookmarkEnd w:id="33"/>
    <w:bookmarkStart w:id="34" w:name="conclusion"/>
    <w:p>
      <w:pPr>
        <w:pStyle w:val="Heading2"/>
      </w:pPr>
      <w:r>
        <w:t xml:space="preserve">8. Conclusion</w:t>
      </w:r>
    </w:p>
    <w:p>
      <w:pPr>
        <w:pStyle w:val="FirstParagraph"/>
      </w:pPr>
      <w:r>
        <w:t xml:space="preserve">In conclusion, this Peer Review Report affirms the Business Consultant's strong performance and significant contributions to the firm's success in United Kingdom London. Their strategic acumen, project management skills, and client engagement abilities have been instrumental in delivering value to clients. By addressing the identified areas for improvement, the consultant is well-positioned to continue their professional growth and maintain their high standards of service. This review underscores the importance of ongoing development and excellence in the consulting profession, particularly in a competitive and dynamic market like London.</w:t>
      </w:r>
    </w:p>
    <w:bookmarkEnd w:id="34"/>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Senior Business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2026-10-10T02:46:23Z</dcterms:created>
  <dcterms:modified xsi:type="dcterms:W3CDTF">2026-10-10T02:46:23Z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