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Review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strategic acumen, and operational effectiveness of a Business Consultant operating within the dynamic commercial landscape of United Kingdom Manchester. The purpose of this review is to provide an objective assessment of the consultant's ability to deliver value to clients, adhere to professional standards, and contribute positively to the local business ecosystem. The findings presented herein are based on a comprehensive analysis of project outcomes, stakeholder feedback, and adherence to industry best practices.</w:t>
      </w:r>
    </w:p>
    <w:bookmarkEnd w:id="21"/>
    <w:bookmarkStart w:id="22" w:name="context-and-scope"/>
    <w:p>
      <w:pPr>
        <w:pStyle w:val="Heading2"/>
      </w:pPr>
      <w:r>
        <w:t xml:space="preserve">2. Context and Scope</w:t>
      </w:r>
    </w:p>
    <w:p>
      <w:pPr>
        <w:pStyle w:val="FirstParagraph"/>
      </w:pPr>
      <w:r>
        <w:t xml:space="preserve">Manchester stands as a pivotal economic hub in the United Kingdom, characterized by a diverse mix of sectors including financial services, digital technology, advanced manufacturing, and creative industries. A Business Consultant operating in this region must possess a nuanced understanding of these sectors, as well as the specific regulatory and cultural environment of the North West of England.</w:t>
      </w:r>
    </w:p>
    <w:p>
      <w:pPr>
        <w:pStyle w:val="BodyText"/>
      </w:pPr>
      <w:r>
        <w:t xml:space="preserve">The scope of this Peer Review Report covers the consultant's performance over the last twelve months. It examines their engagement with clients across various industries in Manchester, their ability to navigate local market challenges, and their contribution to organizational growth. The review focuses on key performance indicators such as client satisfaction, project delivery timelines, financial impact, and professional integrity.</w:t>
      </w:r>
    </w:p>
    <w:bookmarkEnd w:id="22"/>
    <w:bookmarkStart w:id="23" w:name="strategic-insight-and-market-knowledge"/>
    <w:p>
      <w:pPr>
        <w:pStyle w:val="Heading2"/>
      </w:pPr>
      <w:r>
        <w:t xml:space="preserve">3. Strategic Insight and Market Knowledge</w:t>
      </w:r>
    </w:p>
    <w:p>
      <w:pPr>
        <w:pStyle w:val="FirstParagraph"/>
      </w:pPr>
      <w:r>
        <w:t xml:space="preserve">One of the primary responsibilities of a Business Consultant is to provide strategic guidance that aligns with market realities. In the context of United Kingdom Manchester, this requires a deep understanding of local economic trends, government initiatives, and competitive dynamics. The consultant under review has demonstrated a commendable level of market knowledge, particularly in identifying opportunities for growth within Manchester's thriving tech and startup sectors.</w:t>
      </w:r>
    </w:p>
    <w:p>
      <w:pPr>
        <w:pStyle w:val="BodyText"/>
      </w:pPr>
      <w:r>
        <w:t xml:space="preserve">The consultant has shown the ability to tailor strategic recommendations to the specific needs of clients, taking into account the unique challenges faced by businesses in the region. For instance, their work with mid-sized manufacturing firms in Greater Manchester has highlighted their expertise in optimizing supply chains and leveraging local partnerships to enhance operational efficiency. This localized approach has been instrumental in delivering tangible results for clients.</w:t>
      </w:r>
    </w:p>
    <w:bookmarkEnd w:id="23"/>
    <w:bookmarkStart w:id="24" w:name="client-engagement-and-communication"/>
    <w:p>
      <w:pPr>
        <w:pStyle w:val="Heading2"/>
      </w:pPr>
      <w:r>
        <w:t xml:space="preserve">4. Client Engagement and Communication</w:t>
      </w:r>
    </w:p>
    <w:p>
      <w:pPr>
        <w:pStyle w:val="FirstParagraph"/>
      </w:pPr>
      <w:r>
        <w:t xml:space="preserve">Effective communication is a cornerstone of successful consulting engagements. The Business Consultant has consistently demonstrated strong interpersonal skills, fostering trust and collaboration with clients throughout the project lifecycle. Feedback from stakeholders in Manchester indicates that the consultant is approachable, responsive, and adept at translating complex business concepts into actionable insights.</w:t>
      </w:r>
    </w:p>
    <w:p>
      <w:pPr>
        <w:pStyle w:val="BodyText"/>
      </w:pPr>
      <w:r>
        <w:t xml:space="preserve">The consultant's ability to engage with diverse stakeholders, including senior executives, operational teams, and external partners, has been particularly noteworthy. Their communication style is professional yet adaptable, ensuring that messages are clear and relevant to the audience. This has contributed to high levels of client satisfaction and has strengthened the consultant's reputation within the Manchester business community.</w:t>
      </w:r>
    </w:p>
    <w:bookmarkEnd w:id="24"/>
    <w:bookmarkStart w:id="25" w:name="Xc0652c90ed26c99fc2723190d2585b09fb3ec15"/>
    <w:p>
      <w:pPr>
        <w:pStyle w:val="Heading2"/>
      </w:pPr>
      <w:r>
        <w:t xml:space="preserve">5. Project Delivery and Operational Excellence</w:t>
      </w:r>
    </w:p>
    <w:p>
      <w:pPr>
        <w:pStyle w:val="FirstParagraph"/>
      </w:pPr>
      <w:r>
        <w:t xml:space="preserve">The successful delivery of projects is a critical measure of a Business Consultant's effectiveness. Over the review period, the consultant has managed multiple engagements simultaneously, maintaining high standards of quality and timeliness. Their project management skills have been evident in their ability to define clear objectives, allocate resources efficiently, and mitigate risks proactively.</w:t>
      </w:r>
    </w:p>
    <w:p>
      <w:pPr>
        <w:pStyle w:val="BodyText"/>
      </w:pPr>
      <w:r>
        <w:t xml:space="preserve">In United Kingdom Manchester, where businesses often operate in fast-paced and competitive environments, the consultant's focus on operational excellence has been particularly valuable. They have implemented robust processes for monitoring progress and ensuring accountability, which has resulted in the successful completion of projects within agreed timelines and budgets. This commitment to delivery has reinforced client confidence and has positioned the consultant as a reliable partner for ongoing business initiatives.</w:t>
      </w:r>
    </w:p>
    <w:bookmarkEnd w:id="25"/>
    <w:bookmarkStart w:id="26" w:name="X2de20e01fd9f73301308fc527b2dc39733c8c7a"/>
    <w:p>
      <w:pPr>
        <w:pStyle w:val="Heading2"/>
      </w:pPr>
      <w:r>
        <w:t xml:space="preserve">6. Professional Integrity and Ethical Standards</w:t>
      </w:r>
    </w:p>
    <w:p>
      <w:pPr>
        <w:pStyle w:val="FirstParagraph"/>
      </w:pPr>
      <w:r>
        <w:t xml:space="preserve">Upholding professional integrity is paramount for any Business Consultant. The consultant under review has consistently adhered to ethical standards, demonstrating transparency, honesty, and a commitment to confidentiality. Their conduct has been in line with the expectations of the consulting profession and the regulatory framework of the United Kingdom.</w:t>
      </w:r>
    </w:p>
    <w:p>
      <w:pPr>
        <w:pStyle w:val="BodyText"/>
      </w:pPr>
      <w:r>
        <w:t xml:space="preserve">The consultant has also shown a strong sense of social responsibility, engaging with initiatives that support the broader Manchester community. This includes participating in local business forums and contributing to discussions on sustainable business practices. Such involvement not only enhances the consultant's professional standing but also aligns with the values of many clients operating in the region.</w:t>
      </w:r>
    </w:p>
    <w:bookmarkEnd w:id="26"/>
    <w:bookmarkStart w:id="27" w:name="areas-for-improvement"/>
    <w:p>
      <w:pPr>
        <w:pStyle w:val="Heading2"/>
      </w:pPr>
      <w:r>
        <w:t xml:space="preserve">7. Areas for Improvement</w:t>
      </w:r>
    </w:p>
    <w:p>
      <w:pPr>
        <w:pStyle w:val="FirstParagraph"/>
      </w:pPr>
      <w:r>
        <w:t xml:space="preserve">While the consultant has performed at a high level, there are areas where further development could enhance their effectiveness. One recommendation is to deepen their expertise in digital transformation, a key priority for many businesses in Manchester. Additionally, expanding their network within the United Kingdom's broader business ecosystem could provide new opportunities for collaboration and growth.</w:t>
      </w:r>
    </w:p>
    <w:p>
      <w:pPr>
        <w:pStyle w:val="BodyText"/>
      </w:pPr>
      <w:r>
        <w:t xml:space="preserve">The consultant is also encouraged to continue refining their ability to measure and communicate the long-term impact of their recommendations. This will further strengthen their value proposition and support clients in achieving sustained success.</w:t>
      </w:r>
    </w:p>
    <w:bookmarkEnd w:id="27"/>
    <w:bookmarkStart w:id="28" w:name="conclusion"/>
    <w:p>
      <w:pPr>
        <w:pStyle w:val="Heading2"/>
      </w:pPr>
      <w:r>
        <w:t xml:space="preserve">8. Conclusion</w:t>
      </w:r>
    </w:p>
    <w:p>
      <w:pPr>
        <w:pStyle w:val="FirstParagraph"/>
      </w:pPr>
      <w:r>
        <w:t xml:space="preserve">In conclusion, this Peer Review Report affirms that the Business Consultant has demonstrated exceptional competence, professionalism, and dedication in their role within United Kingdom Manchester. Their strategic insight, client-focused approach, and commitment to ethical standards have made them a valuable asset to the organizations they serve. The consultant's contributions have not only driven business outcomes but have also reinforced the reputation of the consulting profession in the region.</w:t>
      </w:r>
    </w:p>
    <w:p>
      <w:pPr>
        <w:pStyle w:val="BodyText"/>
      </w:pPr>
      <w:r>
        <w:t xml:space="preserve">It is the recommendation of this review panel that the consultant continues to build on their strengths while addressing the identified areas for improvement. By doing so, they will remain at the forefront of business consulting in Manchester and continue to deliver meaningful value to clients and the wider community.</w:t>
      </w:r>
    </w:p>
    <w:bookmarkEnd w:id="28"/>
    <w:p>
      <w:pPr>
        <w:pStyle w:val="BodyText"/>
      </w:pPr>
      <w:r>
        <w:rPr>
          <w:bCs/>
          <w:b/>
        </w:rPr>
        <w:t xml:space="preserve">Prepared by:</w:t>
      </w:r>
    </w:p>
    <w:p>
      <w:pPr>
        <w:pStyle w:val="BodyText"/>
      </w:pPr>
      <w:r>
        <w:t xml:space="preserve">Senior Review Panel</w:t>
      </w:r>
    </w:p>
    <w:p>
      <w:pPr>
        <w:pStyle w:val="BodyText"/>
      </w:pPr>
      <w:r>
        <w:t xml:space="preserve">Peer Review Committee</w:t>
      </w:r>
    </w:p>
    <w:p>
      <w:pPr>
        <w:pStyle w:val="BodyText"/>
      </w:pPr>
      <w:r>
        <w:t xml:space="preserve">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dc:title>
  <dc:creator/>
  <dc:language>en</dc:language>
  <cp:keywords/>
  <dcterms:created xsi:type="dcterms:W3CDTF">2026-10-10T05:52:43Z</dcterms:created>
  <dcterms:modified xsi:type="dcterms:W3CDTF">2026-10-10T05:52:43Z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