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t xml:space="preserve">Subject Role:</w:t>
      </w:r>
      <w:r>
        <w:t xml:space="preserve"> </w:t>
      </w:r>
      <w:r>
        <w:t xml:space="preserve">Business Consultant</w:t>
      </w:r>
    </w:p>
    <w:p>
      <w:pPr>
        <w:pStyle w:val="BodyText"/>
      </w:pPr>
      <w:r>
        <w:t xml:space="preserve">Location:</w:t>
      </w:r>
      <w:r>
        <w:t xml:space="preserve"> </w:t>
      </w:r>
      <w:r>
        <w:t xml:space="preserve">United States San Francisco</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strategic acumen, and operational effectiveness of the designated</w:t>
      </w:r>
      <w:r>
        <w:t xml:space="preserve"> </w:t>
      </w:r>
      <w:r>
        <w:rPr>
          <w:bCs/>
          <w:b/>
        </w:rPr>
        <w:t xml:space="preserve">Business Consultant</w:t>
      </w:r>
      <w:r>
        <w:t xml:space="preserve"> </w:t>
      </w:r>
      <w:r>
        <w:t xml:space="preserve">operating within the dynamic market landscape of</w:t>
      </w:r>
      <w:r>
        <w:t xml:space="preserve"> </w:t>
      </w:r>
      <w:r>
        <w:rPr>
          <w:bCs/>
          <w:b/>
        </w:rPr>
        <w:t xml:space="preserve">United States San Francisco</w:t>
      </w:r>
      <w:r>
        <w:t xml:space="preserve">. The purpose of this document is to provide a comprehensive assessment of the consultant's ability to navigate the unique challenges presented by the San Francisco Bay Area's technology-driven economy, regulatory environment, and competitive business ecosystem.</w:t>
      </w:r>
    </w:p>
    <w:p>
      <w:pPr>
        <w:pStyle w:val="BodyText"/>
      </w:pPr>
      <w:r>
        <w:t xml:space="preserve">The review focuses on key performance indicators including client relationship management, strategic planning, market analysis, and the successful implementation of business solutions. The consultant has demonstrated a high level of proficiency in aligning organizational goals with market realities, specifically within the sectors of fintech, biotechnology, and software development that dominate the local economy.</w:t>
      </w:r>
    </w:p>
    <w:bookmarkEnd w:id="21"/>
    <w:bookmarkStart w:id="22" w:name="performance-ratings"/>
    <w:p>
      <w:pPr>
        <w:pStyle w:val="Heading2"/>
      </w:pPr>
      <w:r>
        <w:t xml:space="preserve">2. Performance Ratings</w:t>
      </w:r>
    </w:p>
    <w:p>
      <w:pPr>
        <w:pStyle w:val="FirstParagraph"/>
      </w:pPr>
      <w:r>
        <w:t xml:space="preserve">Strategic Insight &amp; Market Knowledge</w:t>
      </w:r>
      <w:r>
        <w:t xml:space="preserve"> </w:t>
      </w:r>
      <w:r>
        <w:t xml:space="preserve">4.8 / 5.0</w:t>
      </w:r>
    </w:p>
    <w:p>
      <w:pPr>
        <w:pStyle w:val="BodyText"/>
      </w:pPr>
      <w:r>
        <w:t xml:space="preserve">Client Communication &amp; Stakeholder Management</w:t>
      </w:r>
      <w:r>
        <w:t xml:space="preserve"> </w:t>
      </w:r>
      <w:r>
        <w:t xml:space="preserve">4.5 / 5.0</w:t>
      </w:r>
    </w:p>
    <w:p>
      <w:pPr>
        <w:pStyle w:val="BodyText"/>
      </w:pPr>
      <w:r>
        <w:t xml:space="preserve">Project Execution &amp; Delivery</w:t>
      </w:r>
      <w:r>
        <w:t xml:space="preserve"> </w:t>
      </w:r>
      <w:r>
        <w:t xml:space="preserve">4.7 / 5.0</w:t>
      </w:r>
    </w:p>
    <w:p>
      <w:pPr>
        <w:pStyle w:val="BodyText"/>
      </w:pPr>
      <w:r>
        <w:t xml:space="preserve">Adaptability to San Francisco Market Trends</w:t>
      </w:r>
      <w:r>
        <w:t xml:space="preserve"> </w:t>
      </w:r>
      <w:r>
        <w:t xml:space="preserve">5.0 / 5.0</w:t>
      </w:r>
    </w:p>
    <w:p>
      <w:pPr>
        <w:pStyle w:val="BodyText"/>
      </w:pPr>
      <w:r>
        <w:t xml:space="preserve">Overall Effectiveness</w:t>
      </w:r>
      <w:r>
        <w:t xml:space="preserve"> </w:t>
      </w:r>
      <w:r>
        <w:t xml:space="preserve">4.75 / 5.0</w:t>
      </w:r>
    </w:p>
    <w:bookmarkEnd w:id="22"/>
    <w:bookmarkStart w:id="26" w:name="detailed-assessment"/>
    <w:p>
      <w:pPr>
        <w:pStyle w:val="Heading2"/>
      </w:pPr>
      <w:r>
        <w:t xml:space="preserve">3. Detailed Assessment</w:t>
      </w:r>
    </w:p>
    <w:bookmarkStart w:id="23" w:name="X6a328f2ad4fafdfb8619032d5715a24b3cf986d"/>
    <w:p>
      <w:pPr>
        <w:pStyle w:val="Heading3"/>
      </w:pPr>
      <w:r>
        <w:t xml:space="preserve">3.1 Strategic Acumen and Local Market Expertise</w:t>
      </w:r>
    </w:p>
    <w:p>
      <w:pPr>
        <w:pStyle w:val="FirstParagraph"/>
      </w:pPr>
      <w:r>
        <w:t xml:space="preserve">The</w:t>
      </w:r>
      <w:r>
        <w:t xml:space="preserve"> </w:t>
      </w:r>
      <w:r>
        <w:rPr>
          <w:bCs/>
          <w:b/>
        </w:rPr>
        <w:t xml:space="preserve">Business Consultant</w:t>
      </w:r>
      <w:r>
        <w:t xml:space="preserve"> </w:t>
      </w:r>
      <w:r>
        <w:t xml:space="preserve">has exhibited exceptional understanding of the</w:t>
      </w:r>
      <w:r>
        <w:t xml:space="preserve"> </w:t>
      </w:r>
      <w:r>
        <w:rPr>
          <w:bCs/>
          <w:b/>
        </w:rPr>
        <w:t xml:space="preserve">United States San Francisco</w:t>
      </w:r>
      <w:r>
        <w:t xml:space="preserve"> </w:t>
      </w:r>
      <w:r>
        <w:t xml:space="preserve">business environment. San Francisco is characterized by rapid innovation, high operational costs, and a complex regulatory framework. The consultant successfully leveraged this local knowledge to advise clients on cost-optimization strategies without compromising their competitive edge in the tech sector.</w:t>
      </w:r>
    </w:p>
    <w:p>
      <w:pPr>
        <w:pStyle w:val="BodyText"/>
      </w:pPr>
      <w:r>
        <w:t xml:space="preserve">Specifically, the consultant provided critical insights regarding California labor laws and compliance requirements, which are stringent in this region. By proactively addressing these legal nuances, the consultant mitigated potential risks for several client organizations. Furthermore, the ability to identify emerging trends in the Bay Area's venture capital landscape allowed the consultant to guide startups toward more sustainable growth models, distinguishing their advice from generic national strategies.</w:t>
      </w:r>
    </w:p>
    <w:bookmarkEnd w:id="23"/>
    <w:bookmarkStart w:id="24" w:name="client-engagement-and-communication"/>
    <w:p>
      <w:pPr>
        <w:pStyle w:val="Heading3"/>
      </w:pPr>
      <w:r>
        <w:t xml:space="preserve">3.2 Client Engagement and Communication</w:t>
      </w:r>
    </w:p>
    <w:p>
      <w:pPr>
        <w:pStyle w:val="FirstParagraph"/>
      </w:pPr>
      <w:r>
        <w:t xml:space="preserve">Effective communication is paramount for a</w:t>
      </w:r>
      <w:r>
        <w:t xml:space="preserve"> </w:t>
      </w:r>
      <w:r>
        <w:rPr>
          <w:bCs/>
          <w:b/>
        </w:rPr>
        <w:t xml:space="preserve">Business Consultant</w:t>
      </w:r>
      <w:r>
        <w:t xml:space="preserve">, particularly when dealing with diverse stakeholders in a global hub like San Francisco. This</w:t>
      </w:r>
      <w:r>
        <w:t xml:space="preserve"> </w:t>
      </w:r>
      <w:r>
        <w:rPr>
          <w:bCs/>
          <w:b/>
        </w:rPr>
        <w:t xml:space="preserve">Peer Review Report</w:t>
      </w:r>
      <w:r>
        <w:t xml:space="preserve"> </w:t>
      </w:r>
      <w:r>
        <w:t xml:space="preserve">highlights the consultant's ability to translate complex data into actionable insights for C-suite executives. The consultant maintains a professional demeanor while fostering collaborative relationships with clients ranging from early-stage startups to established Fortune 500 companies with regional headquarters in the city.</w:t>
      </w:r>
    </w:p>
    <w:p>
      <w:pPr>
        <w:pStyle w:val="BodyText"/>
      </w:pPr>
      <w:r>
        <w:t xml:space="preserve">Feedback from peer interactions indicates that the consultant excels in active listening and tailoring their communication style to suit the cultural and professional backgrounds of their clients. This adaptability is crucial in San Francisco, where the workforce is highly diverse and multicultural. The consultant's presentation skills were noted as particularly strong during quarterly business reviews, where they effectively articulated ROI and long-term value propositions.</w:t>
      </w:r>
    </w:p>
    <w:bookmarkEnd w:id="24"/>
    <w:bookmarkStart w:id="25" w:name="X0c96a53063f9e1fb5c668697240dffc5f0e3f80"/>
    <w:p>
      <w:pPr>
        <w:pStyle w:val="Heading3"/>
      </w:pPr>
      <w:r>
        <w:t xml:space="preserve">3.3 Operational Efficiency and Problem Solving</w:t>
      </w:r>
    </w:p>
    <w:p>
      <w:pPr>
        <w:pStyle w:val="FirstParagraph"/>
      </w:pPr>
      <w:r>
        <w:t xml:space="preserve">The consultant demonstrated robust problem-solving capabilities throughout the review period. When faced with a critical supply chain disruption affecting a client in the San Francisco logistics sector, the consultant rapidly developed a contingency plan that minimized downtime. This agility is essential in the fast-paced environment of the United States West Coast.</w:t>
      </w:r>
    </w:p>
    <w:p>
      <w:pPr>
        <w:pStyle w:val="BodyText"/>
      </w:pPr>
      <w:r>
        <w:t xml:space="preserve">Additionally, the consultant utilized advanced analytical tools to assess operational bottlenecks. By implementing lean management principles adapted to the specific needs of tech-enabled businesses, the consultant helped clients reduce overhead costs by an average of 15%. This quantitative success underscores the practical value of the consultant's strategic recommendations.</w:t>
      </w:r>
    </w:p>
    <w:bookmarkEnd w:id="25"/>
    <w:bookmarkEnd w:id="26"/>
    <w:bookmarkStart w:id="27" w:name="areas-for-improvement"/>
    <w:p>
      <w:pPr>
        <w:pStyle w:val="Heading2"/>
      </w:pPr>
      <w:r>
        <w:t xml:space="preserve">4. Areas for Improvement</w:t>
      </w:r>
    </w:p>
    <w:p>
      <w:pPr>
        <w:pStyle w:val="FirstParagraph"/>
      </w:pPr>
      <w:r>
        <w:t xml:space="preserve">While the performance of the</w:t>
      </w:r>
      <w:r>
        <w:t xml:space="preserve"> </w:t>
      </w:r>
      <w:r>
        <w:rPr>
          <w:bCs/>
          <w:b/>
        </w:rPr>
        <w:t xml:space="preserve">Business Consultant</w:t>
      </w:r>
      <w:r>
        <w:t xml:space="preserve"> </w:t>
      </w:r>
      <w:r>
        <w:t xml:space="preserve">is highly commendable, this</w:t>
      </w:r>
      <w:r>
        <w:t xml:space="preserve"> </w:t>
      </w:r>
      <w:r>
        <w:rPr>
          <w:bCs/>
          <w:b/>
        </w:rPr>
        <w:t xml:space="preserve">Peer Review Report</w:t>
      </w:r>
      <w:r>
        <w:t xml:space="preserve"> </w:t>
      </w:r>
      <w:r>
        <w:t xml:space="preserve">identifies specific areas for professional development to ensure continued excellence in the</w:t>
      </w:r>
      <w:r>
        <w:t xml:space="preserve"> </w:t>
      </w:r>
      <w:r>
        <w:rPr>
          <w:bCs/>
          <w:b/>
        </w:rPr>
        <w:t xml:space="preserve">United States San Francisco</w:t>
      </w:r>
      <w:r>
        <w:t xml:space="preserve"> </w:t>
      </w:r>
      <w:r>
        <w:t xml:space="preserve">market.</w:t>
      </w:r>
    </w:p>
    <w:p>
      <w:pPr>
        <w:numPr>
          <w:ilvl w:val="0"/>
          <w:numId w:val="1001"/>
        </w:numPr>
        <w:pStyle w:val="Compact"/>
      </w:pPr>
      <w:r>
        <w:rPr>
          <w:bCs/>
          <w:b/>
        </w:rPr>
        <w:t xml:space="preserve">Deepening AI Integration Knowledge:</w:t>
      </w:r>
      <w:r>
        <w:t xml:space="preserve"> </w:t>
      </w:r>
      <w:r>
        <w:t xml:space="preserve">As San Francisco remains a global epicenter for Artificial Intelligence, the consultant should further specialize in AI-driven business transformation strategies to stay ahead of client expectations.</w:t>
      </w:r>
    </w:p>
    <w:p>
      <w:pPr>
        <w:numPr>
          <w:ilvl w:val="0"/>
          <w:numId w:val="1001"/>
        </w:numPr>
        <w:pStyle w:val="Compact"/>
      </w:pPr>
      <w:r>
        <w:rPr>
          <w:bCs/>
          <w:b/>
        </w:rPr>
        <w:t xml:space="preserve">Networking Expansion:</w:t>
      </w:r>
      <w:r>
        <w:t xml:space="preserve"> </w:t>
      </w:r>
      <w:r>
        <w:t xml:space="preserve">Although the consultant has a strong client base, expanding their network within local industry associations and incubators could lead to new business opportunities and deeper market intelligence.</w:t>
      </w:r>
    </w:p>
    <w:p>
      <w:pPr>
        <w:numPr>
          <w:ilvl w:val="0"/>
          <w:numId w:val="1001"/>
        </w:numPr>
        <w:pStyle w:val="Compact"/>
      </w:pPr>
      <w:r>
        <w:rPr>
          <w:bCs/>
          <w:b/>
        </w:rPr>
        <w:t xml:space="preserve">Documentation Standardization:</w:t>
      </w:r>
      <w:r>
        <w:t xml:space="preserve"> </w:t>
      </w:r>
      <w:r>
        <w:t xml:space="preserve">While verbal communication is excellent, standardizing the format of strategic reports would enhance consistency and ease of reference for clients managing multiple consulting engagements.</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high-performing asset to the organization. Their deep understanding of the</w:t>
      </w:r>
      <w:r>
        <w:t xml:space="preserve"> </w:t>
      </w:r>
      <w:r>
        <w:rPr>
          <w:bCs/>
          <w:b/>
        </w:rPr>
        <w:t xml:space="preserve">United States San Francisco</w:t>
      </w:r>
      <w:r>
        <w:t xml:space="preserve"> </w:t>
      </w:r>
      <w:r>
        <w:t xml:space="preserve">market, combined with strong analytical skills and client-centric approach, positions them as a leader in their field. The consultant has consistently delivered value, driving growth and efficiency for clients navigating the complexities of the Bay Area economy.</w:t>
      </w:r>
    </w:p>
    <w:p>
      <w:pPr>
        <w:pStyle w:val="BodyText"/>
      </w:pPr>
      <w:r>
        <w:t xml:space="preserve">It is recommended that the consultant be considered for senior-level projects involving strategic partnerships with major technology firms in the region. Continued investment in their professional development, particularly in emerging technologies, will further enhance their ability to serve clients effectively. The organization should recognize this consultant's contributions as a benchmark for excellence within the consulting division.</w:t>
      </w:r>
    </w:p>
    <w:bookmarkEnd w:id="28"/>
    <w:p>
      <w:pPr>
        <w:pStyle w:val="BodyText"/>
      </w:pPr>
      <w:r>
        <w:rPr>
          <w:bCs/>
          <w:b/>
        </w:rPr>
        <w:t xml:space="preserve">Reviewed By:</w:t>
      </w:r>
      <w:r>
        <w:br/>
      </w:r>
      <w:r>
        <w:t xml:space="preserve">Senior Partner, Consulting Division</w:t>
      </w:r>
      <w:r>
        <w:br/>
      </w:r>
      <w:r>
        <w:t xml:space="preserve">Date: October 24, 2023</w:t>
      </w:r>
    </w:p>
    <w:p>
      <w:pPr>
        <w:pStyle w:val="BodyText"/>
      </w:pPr>
      <w:r>
        <w:rPr>
          <w:bCs/>
          <w:b/>
        </w:rPr>
        <w:t xml:space="preserve">Subject Acknowledgement:</w:t>
      </w:r>
      <w:r>
        <w:br/>
      </w:r>
      <w:r>
        <w:t xml:space="preserve">Business Consultant</w:t>
      </w:r>
      <w:r>
        <w:br/>
      </w:r>
      <w:r>
        <w:t xml:space="preserve">Date: 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2026-10-10T05:52:53Z</dcterms:created>
  <dcterms:modified xsi:type="dcterms:W3CDTF">2026-10-10T05:52:53Z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