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Craftsmanship Standards</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Construction Oversight Committee, Algiers Metropolitan Area</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of carpentry practices, material utilization, and structural integrity standards employed by local carpenters within the bustling urban landscape of Algeria Algiers. As the capital city continues to experience rapid urbanization and a surge in residential and commercial construction projects, the role of the carpenter has evolved from traditional joinery to a critical component of modern architectural execution. This report aims to provide a comprehensive analysis of the technical proficiency, adherence to safety regulations, and aesthetic quality delivered by carpentry professionals in this specific region. The findings are intended to guide stakeholders, including architects, contractors, and municipal regulators, in maintaining high standards of construction quality.</w:t>
      </w:r>
    </w:p>
    <w:bookmarkEnd w:id="21"/>
    <w:bookmarkStart w:id="22" w:name="introduction-and-scope"/>
    <w:p>
      <w:pPr>
        <w:pStyle w:val="Heading2"/>
      </w:pPr>
      <w:r>
        <w:t xml:space="preserve">2. Introduction and Scope</w:t>
      </w:r>
    </w:p>
    <w:p>
      <w:pPr>
        <w:pStyle w:val="FirstParagraph"/>
      </w:pPr>
      <w:r>
        <w:t xml:space="preserve">The construction sector in Algeria Algiers is characterized by a unique blend of traditional Mediterranean influences and contemporary modernist designs. Within this context, the carpenter serves as a vital link between architectural vision and physical reality. This review focuses specifically on the execution of formwork for reinforced concrete structures, the installation of interior joinery, and the fabrication of custom wooden elements. The scope of this Peer Review Report encompasses an evaluation of ten major construction sites across various districts of Algiers, including Hydra, Bab Ezzouar, and the Casbah restoration zones. The objective is to determine if the current practices of local carpenters align with international best practices while respecting local material availability and climatic conditions.</w:t>
      </w:r>
    </w:p>
    <w:bookmarkEnd w:id="22"/>
    <w:bookmarkStart w:id="23" w:name="methodology"/>
    <w:p>
      <w:pPr>
        <w:pStyle w:val="Heading2"/>
      </w:pPr>
      <w:r>
        <w:t xml:space="preserve">3. Methodology</w:t>
      </w:r>
    </w:p>
    <w:p>
      <w:pPr>
        <w:pStyle w:val="FirstParagraph"/>
      </w:pPr>
      <w:r>
        <w:t xml:space="preserve">To ensure the accuracy and reliability of this report, a multi-faceted approach was adopted. The review process involved on-site inspections conducted by a panel of senior structural engineers and master craftsmen. These inspections focused on the precision of measurements, the stability of scaffolding and formwork, and the quality of wood treatment. Furthermore, interviews were conducted with project managers and lead carpenters to understand the workflow, supply chain challenges, and training methodologies prevalent in Algeria Algiers. Material samples were also collected and tested for moisture content and structural strength to verify compliance with Algerian building codes.</w:t>
      </w:r>
    </w:p>
    <w:bookmarkEnd w:id="23"/>
    <w:bookmarkStart w:id="26" w:name="Xd934c008d9dd37afa20442e9733a2225e5eedf0"/>
    <w:p>
      <w:pPr>
        <w:pStyle w:val="Heading2"/>
      </w:pPr>
      <w:r>
        <w:t xml:space="preserve">4. Technical Assessment of Carpenter Performance</w:t>
      </w:r>
    </w:p>
    <w:bookmarkStart w:id="24" w:name="formwork-and-structural-carpentry"/>
    <w:p>
      <w:pPr>
        <w:pStyle w:val="Heading3"/>
      </w:pPr>
      <w:r>
        <w:t xml:space="preserve">4.1 Formwork and Structural Carpentry</w:t>
      </w:r>
    </w:p>
    <w:p>
      <w:pPr>
        <w:pStyle w:val="FirstParagraph"/>
      </w:pPr>
      <w:r>
        <w:t xml:space="preserve">In the high-rise developments common in Algeria Algiers, the carpenter's role in creating formwork for concrete pouring is paramount. The review found that while the majority of carpenters demonstrate a strong understanding of load-bearing requirements, there is a notable variance in the reusability and maintenance of formwork panels. In several sites, the carpenters exhibited exceptional skill in creating complex geometric shapes required for modern facades. However, in other instances, a lack of standardized bracing techniques was observed, which poses a potential risk to structural integrity during the curing process. The adaptability of the carpenter to the specific demands of the Algerian climate, particularly regarding thermal expansion of materials, was generally satisfactory but requires more rigorous documentation.</w:t>
      </w:r>
    </w:p>
    <w:bookmarkEnd w:id="24"/>
    <w:bookmarkStart w:id="25" w:name="interior-joinery-and-finishing"/>
    <w:p>
      <w:pPr>
        <w:pStyle w:val="Heading3"/>
      </w:pPr>
      <w:r>
        <w:t xml:space="preserve">4.2 Interior Joinery and Finishing</w:t>
      </w:r>
    </w:p>
    <w:p>
      <w:pPr>
        <w:pStyle w:val="FirstParagraph"/>
      </w:pPr>
      <w:r>
        <w:t xml:space="preserve">The aesthetic demands of residential projects in Algiers are high, often requiring intricate woodwork that reflects local cultural heritage. The carpenters reviewed showed a commendable level of craftsmanship in the production of doors, windows, and cabinetry. There is a strong tradition of using local hardwoods, and the carpenters are adept at working with these materials to achieve a high-gloss finish. However, the Peer Review Report highlights a need for improved dust control and ventilation in workshops, as well as a greater adoption of modern CNC machinery to improve precision and reduce waste. The integration of traditional hand-tool skills with modern technology remains a challenge for some older practitioners.</w:t>
      </w:r>
    </w:p>
    <w:bookmarkEnd w:id="25"/>
    <w:bookmarkEnd w:id="26"/>
    <w:bookmarkStart w:id="27" w:name="material-quality-and-sustainability"/>
    <w:p>
      <w:pPr>
        <w:pStyle w:val="Heading2"/>
      </w:pPr>
      <w:r>
        <w:t xml:space="preserve">5. Material Quality and Sustainability</w:t>
      </w:r>
    </w:p>
    <w:p>
      <w:pPr>
        <w:pStyle w:val="FirstParagraph"/>
      </w:pPr>
      <w:r>
        <w:t xml:space="preserve">A critical aspect of this review was the assessment of materials sourced by carpenters in Algeria Algiers. The availability of high-quality timber has fluctuated due to import regulations and environmental policies. The report notes that many carpenters are increasingly turning to engineered wood products and sustainable alternatives, which is a positive trend. However, there is a concerning reliance on untreated softwoods in some temporary structures, which are susceptible to termite infestation and rot in the humid coastal environment of Algiers. It is recommended that carpenters undergo further training on chemical treatments and preservative applications to extend the lifespan of their work.</w:t>
      </w:r>
    </w:p>
    <w:bookmarkEnd w:id="27"/>
    <w:bookmarkStart w:id="28" w:name="safety-and-regulatory-compliance"/>
    <w:p>
      <w:pPr>
        <w:pStyle w:val="Heading2"/>
      </w:pPr>
      <w:r>
        <w:t xml:space="preserve">6. Safety and Regulatory Compliance</w:t>
      </w:r>
    </w:p>
    <w:p>
      <w:pPr>
        <w:pStyle w:val="FirstParagraph"/>
      </w:pPr>
      <w:r>
        <w:t xml:space="preserve">Safety on construction sites in Algeria Algiers is a shared responsibility, but the carpenter plays a crucial role in maintaining a hazard-free environment. This Peer Review Report identified that while personal protective equipment (PPE) usage is common, there are gaps in the safe handling of power tools and the secure storage of materials. Several sites lacked clear signage regarding falling hazards associated with carpentry scaffolding. Furthermore, compliance with the latest Algerian fire safety codes regarding the use of combustible materials in interior design was inconsistent. Immediate corrective actions are required to align carpentry operations with national safety standards.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proposed for the carpentry sector in Algeria Algiers:</w:t>
      </w:r>
    </w:p>
    <w:p>
      <w:pPr>
        <w:numPr>
          <w:ilvl w:val="0"/>
          <w:numId w:val="1001"/>
        </w:numPr>
        <w:pStyle w:val="Compact"/>
      </w:pPr>
      <w:r>
        <w:rPr>
          <w:bCs/>
          <w:b/>
        </w:rPr>
        <w:t xml:space="preserve">Standardization:</w:t>
      </w:r>
      <w:r>
        <w:t xml:space="preserve"> </w:t>
      </w:r>
      <w:r>
        <w:t xml:space="preserve">Implement a unified set of technical guidelines for formwork construction and interior joinery to ensure consistency across projects.</w:t>
      </w:r>
    </w:p>
    <w:p>
      <w:pPr>
        <w:numPr>
          <w:ilvl w:val="0"/>
          <w:numId w:val="1001"/>
        </w:numPr>
        <w:pStyle w:val="Compact"/>
      </w:pPr>
      <w:r>
        <w:rPr>
          <w:bCs/>
          <w:b/>
        </w:rPr>
        <w:t xml:space="preserve">Training:</w:t>
      </w:r>
      <w:r>
        <w:t xml:space="preserve"> </w:t>
      </w:r>
      <w:r>
        <w:t xml:space="preserve">Establish continuous professional development programs focusing on modern machinery, safety protocols, and sustainable material usage.</w:t>
      </w:r>
    </w:p>
    <w:p>
      <w:pPr>
        <w:numPr>
          <w:ilvl w:val="0"/>
          <w:numId w:val="1001"/>
        </w:numPr>
        <w:pStyle w:val="Compact"/>
      </w:pPr>
      <w:r>
        <w:rPr>
          <w:bCs/>
          <w:b/>
        </w:rPr>
        <w:t xml:space="preserve">Quality Control:</w:t>
      </w:r>
      <w:r>
        <w:t xml:space="preserve"> </w:t>
      </w:r>
      <w:r>
        <w:t xml:space="preserve">Introduce mandatory third-party inspections for critical structural carpentry elements before concrete pouring.</w:t>
      </w:r>
    </w:p>
    <w:p>
      <w:pPr>
        <w:numPr>
          <w:ilvl w:val="0"/>
          <w:numId w:val="1001"/>
        </w:numPr>
        <w:pStyle w:val="Compact"/>
      </w:pPr>
      <w:r>
        <w:rPr>
          <w:bCs/>
          <w:b/>
        </w:rPr>
        <w:t xml:space="preserve">Material Sourcing:</w:t>
      </w:r>
      <w:r>
        <w:t xml:space="preserve"> </w:t>
      </w:r>
      <w:r>
        <w:t xml:space="preserve">Encourage the use of certified sustainable timber and enforce strict treatment standards for all wood used in coastal constructions.</w:t>
      </w:r>
    </w:p>
    <w:bookmarkEnd w:id="29"/>
    <w:bookmarkStart w:id="30" w:name="conclusion"/>
    <w:p>
      <w:pPr>
        <w:pStyle w:val="Heading2"/>
      </w:pPr>
      <w:r>
        <w:t xml:space="preserve">8. Conclusion</w:t>
      </w:r>
    </w:p>
    <w:p>
      <w:pPr>
        <w:pStyle w:val="FirstParagraph"/>
      </w:pPr>
      <w:r>
        <w:t xml:space="preserve">The carpenter remains an indispensable figure in the construction ecosystem of Algeria Algiers. This Peer Review Report confirms that while there is a strong foundation of skill and tradition, there is significant room for improvement in terms of standardization, safety, and technological adoption. By addressing the issues highlighted in this document, the industry can ensure that the built environment of Algiers continues to grow with resilience, beauty, and structural integrity. The collaboration between regulatory bodies, educational institutions, and practicing carpenters will be key to achieving these goals.</w:t>
      </w:r>
    </w:p>
    <w:bookmarkEnd w:id="30"/>
    <w:p>
      <w:pPr>
        <w:pStyle w:val="BodyText"/>
      </w:pPr>
      <w:r>
        <w:rPr>
          <w:bCs/>
          <w:b/>
        </w:rPr>
        <w:t xml:space="preserve">Report Prepared By:</w:t>
      </w:r>
    </w:p>
    <w:p>
      <w:pPr>
        <w:pStyle w:val="BodyText"/>
      </w:pPr>
      <w:r>
        <w:t xml:space="preserve">Senior Technical Review Board</w:t>
      </w:r>
    </w:p>
    <w:p>
      <w:pPr>
        <w:pStyle w:val="BodyText"/>
      </w:pPr>
      <w:r>
        <w:t xml:space="preserve">Construction Quality Assurance Division</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Algeria Algiers</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