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Carpenter operating within the dynamic construction and renovation landscape of Colombia Bogotá. The purpose of this document is to provide a comprehensive assessment that aligns with local industry standards, regulatory requirements, and best practices in carpentry work. The review aims to ensure that the Carpenter meets the expectations set by clients, employers, and peers in the region.</w:t>
      </w:r>
    </w:p>
    <w:p>
      <w:pPr>
        <w:pStyle w:val="BodyText"/>
      </w:pPr>
      <w:r>
        <w:t xml:space="preserve">Bogotá, as the capital city of Colombia, presents unique challenges and opportunities for carpenters due to its diverse architectural styles, varying climate conditions, and strict building codes. This report will address these factors while evaluating the Carpenter's ability to deliver high-quality workmanship.</w:t>
      </w:r>
    </w:p>
    <w:bookmarkEnd w:id="21"/>
    <w:bookmarkStart w:id="22" w:name="scope-of-work"/>
    <w:p>
      <w:pPr>
        <w:pStyle w:val="Heading2"/>
      </w:pPr>
      <w:r>
        <w:t xml:space="preserve">2. Scope of Work</w:t>
      </w:r>
    </w:p>
    <w:p>
      <w:pPr>
        <w:pStyle w:val="FirstParagraph"/>
      </w:pPr>
      <w:r>
        <w:t xml:space="preserve">The scope of this Peer Review Report encompasses the following areas:</w:t>
      </w:r>
    </w:p>
    <w:p>
      <w:pPr>
        <w:numPr>
          <w:ilvl w:val="0"/>
          <w:numId w:val="1001"/>
        </w:numPr>
        <w:pStyle w:val="Compact"/>
      </w:pPr>
      <w:r>
        <w:t xml:space="preserve">Technical proficiency in carpentry tasks.</w:t>
      </w:r>
    </w:p>
    <w:p>
      <w:pPr>
        <w:numPr>
          <w:ilvl w:val="0"/>
          <w:numId w:val="1001"/>
        </w:numPr>
        <w:pStyle w:val="Compact"/>
      </w:pPr>
      <w:r>
        <w:t xml:space="preserve">Adherence to safety protocols and regulations specific to Colombia Bogotá.</w:t>
      </w:r>
    </w:p>
    <w:p>
      <w:pPr>
        <w:numPr>
          <w:ilvl w:val="0"/>
          <w:numId w:val="1001"/>
        </w:numPr>
        <w:pStyle w:val="Compact"/>
      </w:pPr>
      <w:r>
        <w:t xml:space="preserve">Quality of materials used and their suitability for local conditions.</w:t>
      </w:r>
    </w:p>
    <w:p>
      <w:pPr>
        <w:numPr>
          <w:ilvl w:val="0"/>
          <w:numId w:val="1001"/>
        </w:numPr>
        <w:pStyle w:val="Compact"/>
      </w:pPr>
      <w:r>
        <w:t xml:space="preserve">Timeliness and efficiency in completing projects.</w:t>
      </w:r>
    </w:p>
    <w:p>
      <w:pPr>
        <w:numPr>
          <w:ilvl w:val="0"/>
          <w:numId w:val="1001"/>
        </w:numPr>
        <w:pStyle w:val="Compact"/>
      </w:pPr>
      <w:r>
        <w:t xml:space="preserve">Communication skills and collaboration with other professionals.</w:t>
      </w:r>
    </w:p>
    <w:p>
      <w:pPr>
        <w:numPr>
          <w:ilvl w:val="0"/>
          <w:numId w:val="1001"/>
        </w:numPr>
        <w:pStyle w:val="Compact"/>
      </w:pPr>
      <w:r>
        <w:t xml:space="preserve">Compliance with environmental and sustainability standards.</w:t>
      </w:r>
    </w:p>
    <w:p>
      <w:pPr>
        <w:pStyle w:val="FirstParagraph"/>
      </w:pPr>
      <w:r>
        <w:t xml:space="preserve">The evaluation is based on observations, feedback from stakeholders, and an analysis of completed projects undertaken by the Carpenter in Colombia Bogotá.</w:t>
      </w:r>
    </w:p>
    <w:bookmarkEnd w:id="22"/>
    <w:bookmarkStart w:id="23" w:name="technical-proficiency"/>
    <w:p>
      <w:pPr>
        <w:pStyle w:val="Heading2"/>
      </w:pPr>
      <w:r>
        <w:t xml:space="preserve">3. Technical Proficiency</w:t>
      </w:r>
    </w:p>
    <w:p>
      <w:pPr>
        <w:pStyle w:val="FirstParagraph"/>
      </w:pPr>
      <w:r>
        <w:t xml:space="preserve">The Carpenter demonstrates a strong command of traditional and modern carpentry techniques. Their ability to interpret blueprints and design plans accurately reflects a deep understanding of structural requirements. In Colombia Bogotá, where both residential and commercial projects demand precision, the Carpenter has consistently delivered results that meet or exceed expectations.</w:t>
      </w:r>
    </w:p>
    <w:p>
      <w:pPr>
        <w:pStyle w:val="BodyText"/>
      </w:pPr>
      <w:r>
        <w:t xml:space="preserve">Key strengths include:</w:t>
      </w:r>
    </w:p>
    <w:p>
      <w:pPr>
        <w:numPr>
          <w:ilvl w:val="0"/>
          <w:numId w:val="1002"/>
        </w:numPr>
        <w:pStyle w:val="Compact"/>
      </w:pPr>
      <w:r>
        <w:t xml:space="preserve">Expertise in framing, cabinetry, and finish carpentry.</w:t>
      </w:r>
    </w:p>
    <w:p>
      <w:pPr>
        <w:numPr>
          <w:ilvl w:val="0"/>
          <w:numId w:val="1002"/>
        </w:numPr>
        <w:pStyle w:val="Compact"/>
      </w:pPr>
      <w:r>
        <w:t xml:space="preserve">Proficiency in using power tools and hand tools safely and efficiently.</w:t>
      </w:r>
    </w:p>
    <w:p>
      <w:pPr>
        <w:numPr>
          <w:ilvl w:val="0"/>
          <w:numId w:val="1002"/>
        </w:numPr>
        <w:pStyle w:val="Compact"/>
      </w:pPr>
      <w:r>
        <w:t xml:space="preserve">Ability to adapt designs to accommodate local materials and constraints.</w:t>
      </w:r>
    </w:p>
    <w:p>
      <w:pPr>
        <w:pStyle w:val="FirstParagraph"/>
      </w:pPr>
      <w:r>
        <w:t xml:space="preserve">However, there is room for improvement in incorporating advanced technologies such as CNC machines and digital modeling software, which are increasingly common in Bogotá's construction industry.</w:t>
      </w:r>
    </w:p>
    <w:bookmarkEnd w:id="23"/>
    <w:bookmarkStart w:id="24" w:name="safety-and-compliance"/>
    <w:p>
      <w:pPr>
        <w:pStyle w:val="Heading2"/>
      </w:pPr>
      <w:r>
        <w:t xml:space="preserve">4. Safety and Compliance</w:t>
      </w:r>
    </w:p>
    <w:p>
      <w:pPr>
        <w:pStyle w:val="FirstParagraph"/>
      </w:pPr>
      <w:r>
        <w:t xml:space="preserve">Safety is a critical aspect of any construction project, particularly in Colombia Bogotá, where regulations are stringent. The Carpenter adheres to most safety protocols, including the use of personal protective equipment (PPE) and proper handling of hazardous materials. Regular inspections have shown compliance with national standards set by entities such as the Ministry of Labor.</w:t>
      </w:r>
    </w:p>
    <w:p>
      <w:pPr>
        <w:pStyle w:val="BodyText"/>
      </w:pPr>
      <w:r>
        <w:t xml:space="preserve">Nevertheless, occasional lapses in organizing the worksite have been noted, which could pose risks to workers and bystanders. Implementing stricter housekeeping practices would enhance overall safety performance.</w:t>
      </w:r>
    </w:p>
    <w:bookmarkEnd w:id="24"/>
    <w:bookmarkStart w:id="25" w:name="quality-of-materials"/>
    <w:p>
      <w:pPr>
        <w:pStyle w:val="Heading2"/>
      </w:pPr>
      <w:r>
        <w:t xml:space="preserve">5. Quality of Materials</w:t>
      </w:r>
    </w:p>
    <w:p>
      <w:pPr>
        <w:pStyle w:val="FirstParagraph"/>
      </w:pPr>
      <w:r>
        <w:t xml:space="preserve">The selection of materials is crucial for ensuring durability and aesthetic appeal, especially in Colombia Bogotá's humid subtropical climate. The Carpenter generally chooses high-quality wood and finishes that resist moisture and pests. However, there have been instances where cost considerations led to the use of suboptimal materials, potentially compromising long-term performance.</w:t>
      </w:r>
    </w:p>
    <w:p>
      <w:pPr>
        <w:pStyle w:val="BodyText"/>
      </w:pPr>
      <w:r>
        <w:t xml:space="preserve">It is recommended that the Carpenter prioritize sustainable sourcing and explore eco-friendly alternatives, which are gaining popularity among Bogotá's environmentally conscious consumers.</w:t>
      </w:r>
    </w:p>
    <w:bookmarkEnd w:id="25"/>
    <w:bookmarkStart w:id="26" w:name="timeliness-and-efficiency"/>
    <w:p>
      <w:pPr>
        <w:pStyle w:val="Heading2"/>
      </w:pPr>
      <w:r>
        <w:t xml:space="preserve">6. Timeliness and Efficiency</w:t>
      </w:r>
    </w:p>
    <w:p>
      <w:pPr>
        <w:pStyle w:val="FirstParagraph"/>
      </w:pPr>
      <w:r>
        <w:t xml:space="preserve">One of the Carpenter's notable strengths is their commitment to meeting deadlines. Projects in Colombia Bogotá often face delays due to logistical challenges, but the Carpenter has managed to maintain a steady workflow through effective planning and resource allocation. Client satisfaction surveys indicate a high level of approval regarding punctuality.</w:t>
      </w:r>
    </w:p>
    <w:p>
      <w:pPr>
        <w:pStyle w:val="BodyText"/>
      </w:pPr>
      <w:r>
        <w:t xml:space="preserve">To further improve efficiency, the Carpenter could benefit from adopting project management tools that streamline communication and task tracking.</w:t>
      </w:r>
    </w:p>
    <w:bookmarkEnd w:id="26"/>
    <w:bookmarkStart w:id="27" w:name="communication-and-collaboration"/>
    <w:p>
      <w:pPr>
        <w:pStyle w:val="Heading2"/>
      </w:pPr>
      <w:r>
        <w:t xml:space="preserve">7. Communication and Collaboration</w:t>
      </w:r>
    </w:p>
    <w:p>
      <w:pPr>
        <w:pStyle w:val="FirstParagraph"/>
      </w:pPr>
      <w:r>
        <w:t xml:space="preserve">Effective communication is essential for successful collaboration in multi-disciplinary teams. The Carpenter communicates clearly with architects, engineers, and clients, ensuring that everyone is aligned on project goals. Their bilingual capabilities (Spanish and English) are particularly advantageous in Colombia Bogotá, where international partnerships are common.</w:t>
      </w:r>
    </w:p>
    <w:p>
      <w:pPr>
        <w:pStyle w:val="BodyText"/>
      </w:pPr>
      <w:r>
        <w:t xml:space="preserve">While interpersonal skills are commendable, there is scope for enhancing conflict resolution strategies when disagreements arise during complex projects.</w:t>
      </w:r>
    </w:p>
    <w:bookmarkEnd w:id="27"/>
    <w:bookmarkStart w:id="28" w:name="X3cf1c1e11cbb30d68d55c7592af8dee126870b7"/>
    <w:p>
      <w:pPr>
        <w:pStyle w:val="Heading2"/>
      </w:pPr>
      <w:r>
        <w:t xml:space="preserve">8. Environmental and Sustainability Standards</w:t>
      </w:r>
    </w:p>
    <w:p>
      <w:pPr>
        <w:pStyle w:val="FirstParagraph"/>
      </w:pPr>
      <w:r>
        <w:t xml:space="preserve">As Colombia Bogotá moves toward greener construction practices, the Carpenter must align with these trends. Currently, efforts to minimize waste and recycle materials are evident but inconsistent. Incorporating sustainable practices more systematically would not only reduce environmental impact but also appeal to a growing market segment.</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Invest in training programs focused on advanced carpentry technologies.</w:t>
      </w:r>
    </w:p>
    <w:p>
      <w:pPr>
        <w:numPr>
          <w:ilvl w:val="0"/>
          <w:numId w:val="1003"/>
        </w:numPr>
        <w:pStyle w:val="Compact"/>
      </w:pPr>
      <w:r>
        <w:t xml:space="preserve">Strengthen adherence to safety protocols and worksite organization.</w:t>
      </w:r>
    </w:p>
    <w:p>
      <w:pPr>
        <w:numPr>
          <w:ilvl w:val="0"/>
          <w:numId w:val="1003"/>
        </w:numPr>
        <w:pStyle w:val="Compact"/>
      </w:pPr>
      <w:r>
        <w:t xml:space="preserve">Prioritize the use of sustainable and locally sourced materials.</w:t>
      </w:r>
    </w:p>
    <w:p>
      <w:pPr>
        <w:numPr>
          <w:ilvl w:val="0"/>
          <w:numId w:val="1003"/>
        </w:numPr>
        <w:pStyle w:val="Compact"/>
      </w:pPr>
      <w:r>
        <w:t xml:space="preserve">Adopt digital tools for better project management and communication.</w:t>
      </w:r>
    </w:p>
    <w:p>
      <w:pPr>
        <w:numPr>
          <w:ilvl w:val="0"/>
          <w:numId w:val="1003"/>
        </w:numPr>
        <w:pStyle w:val="Compact"/>
      </w:pPr>
      <w:r>
        <w:t xml:space="preserve">Develop conflict resolution skills to handle challenging situations effectively.</w:t>
      </w:r>
    </w:p>
    <w:bookmarkEnd w:id="29"/>
    <w:bookmarkStart w:id="30" w:name="conclusion"/>
    <w:p>
      <w:pPr>
        <w:pStyle w:val="Heading2"/>
      </w:pPr>
      <w:r>
        <w:t xml:space="preserve">10. Conclusion</w:t>
      </w:r>
    </w:p>
    <w:p>
      <w:pPr>
        <w:pStyle w:val="FirstParagraph"/>
      </w:pPr>
      <w:r>
        <w:t xml:space="preserve">In conclusion, the Carpenter under review exhibits a solid foundation of technical skills and professionalism, making them a valuable asset to the construction industry in Colombia Bogotá. By addressing the identified areas for improvement, they can elevate their performance and contribute even more significantly to the region's development. This Peer Review Report serves as a constructive guide for continuous growth and excellence.</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Construction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Colombia Bogotá</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