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Carpenter</w:t>
      </w:r>
      <w:r>
        <w:t xml:space="preserve"> </w:t>
      </w:r>
      <w:r>
        <w:t xml:space="preserve">Performance</w:t>
      </w:r>
      <w:r>
        <w:t xml:space="preserve"> </w:t>
      </w:r>
      <w:r>
        <w:t xml:space="preserve">Assessment</w:t>
      </w:r>
      <w:r>
        <w:t xml:space="preserve"> </w:t>
      </w:r>
      <w:r>
        <w:t xml:space="preserve">-</w:t>
      </w:r>
      <w:r>
        <w:t xml:space="preserve"> </w:t>
      </w:r>
      <w:r>
        <w:t xml:space="preserve">Yangon,</w:t>
      </w:r>
      <w:r>
        <w:t xml:space="preserve"> </w:t>
      </w:r>
      <w:r>
        <w:t xml:space="preserve">Myanmar</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Carpenter Performance Evaluation</w:t>
      </w:r>
    </w:p>
    <w:p>
      <w:pPr>
        <w:pStyle w:val="BodyText"/>
      </w:pPr>
      <w:r>
        <w:rPr>
          <w:bCs/>
          <w:b/>
        </w:rPr>
        <w:t xml:space="preserve">Location:</w:t>
      </w:r>
      <w:r>
        <w:t xml:space="preserve"> </w:t>
      </w:r>
      <w:r>
        <w:t xml:space="preserve">Yangon, Myanmar</w:t>
      </w:r>
    </w:p>
    <w:p>
      <w:pPr>
        <w:pStyle w:val="BodyText"/>
      </w:pPr>
      <w:r>
        <w:rPr>
          <w:bCs/>
          <w:b/>
        </w:rPr>
        <w:t xml:space="preserve">Date of Review:</w:t>
      </w:r>
      <w:r>
        <w:t xml:space="preserve"> </w:t>
      </w:r>
      <w:r>
        <w:t xml:space="preserve">October 24, 2023</w:t>
      </w:r>
    </w:p>
    <w:p>
      <w:pPr>
        <w:pStyle w:val="BodyText"/>
      </w:pPr>
      <w:r>
        <w:rPr>
          <w:bCs/>
          <w:b/>
        </w:rPr>
        <w:t xml:space="preserve">Reviewer:</w:t>
      </w:r>
      <w:r>
        <w:t xml:space="preserve"> </w:t>
      </w:r>
      <w:r>
        <w:t xml:space="preserve">Senior Site Supervisor / Project Lead</w:t>
      </w:r>
    </w:p>
    <w:bookmarkEnd w:id="20"/>
    <w:bookmarkStart w:id="21" w:name="executive-summary"/>
    <w:p>
      <w:pPr>
        <w:pStyle w:val="Heading2"/>
      </w:pPr>
      <w:r>
        <w:t xml:space="preserve">1. Executive Summary</w:t>
      </w:r>
    </w:p>
    <w:p>
      <w:pPr>
        <w:pStyle w:val="FirstParagraph"/>
      </w:pPr>
      <w:r>
        <w:t xml:space="preserve">This Peer Review Report has been compiled to assess the technical proficiency, work ethic, and collaborative capabilities of the Carpenter assigned to the current construction project in Yangon, Myanmar. The construction landscape in Yangon is rapidly evolving, characterized by a blend of traditional architectural requirements and modern structural demands. Consequently, the role of the Carpenter is pivotal, requiring not only mastery of joinery and formwork but also adaptability to local environmental conditions and material availability.</w:t>
      </w:r>
    </w:p>
    <w:p>
      <w:pPr>
        <w:pStyle w:val="BodyText"/>
      </w:pPr>
      <w:r>
        <w:t xml:space="preserve">The purpose of this document is to provide a comprehensive, objective analysis of the Carpenter's performance over the last quarter. This review aims to identify strengths that contribute to the project's success in the Yangon market, highlight areas requiring professional development, and ensure that safety and quality standards are maintained in accordance with both local Myanmar regulations and international best practices.</w:t>
      </w:r>
    </w:p>
    <w:bookmarkEnd w:id="21"/>
    <w:bookmarkStart w:id="22" w:name="project-context-and-scope"/>
    <w:p>
      <w:pPr>
        <w:pStyle w:val="Heading2"/>
      </w:pPr>
      <w:r>
        <w:t xml:space="preserve">2. Project Context and Scope</w:t>
      </w:r>
    </w:p>
    <w:p>
      <w:pPr>
        <w:pStyle w:val="FirstParagraph"/>
      </w:pPr>
      <w:r>
        <w:t xml:space="preserve">The review pertains to the Carpenter's involvement in the mixed-use residential development located in the Hlaing Tharyar Township of Yangon. The project involves complex formwork for reinforced concrete structures and the fabrication of custom wooden fixtures for interior finishing. Working in Yangon presents specific challenges, including high humidity, monsoon season disruptions, and the need to source timber and plywood from local suppliers who may vary in quality.</w:t>
      </w:r>
    </w:p>
    <w:p>
      <w:pPr>
        <w:pStyle w:val="BodyText"/>
      </w:pPr>
      <w:r>
        <w:t xml:space="preserve">The Carpenter is expected to lead the woodwork team, interpret architectural blueprints, execute precise cuts and assemblies, and maintain strict adherence to safety protocols on a busy urban construction site.</w:t>
      </w:r>
    </w:p>
    <w:bookmarkEnd w:id="22"/>
    <w:bookmarkStart w:id="23" w:name="technical-competency-and-craftsmanship"/>
    <w:p>
      <w:pPr>
        <w:pStyle w:val="Heading2"/>
      </w:pPr>
      <w:r>
        <w:t xml:space="preserve">3. Technical Competency and Craftsmanship</w:t>
      </w:r>
    </w:p>
    <w:p>
      <w:pPr>
        <w:pStyle w:val="FirstParagraph"/>
      </w:pPr>
      <w:r>
        <w:rPr>
          <w:bCs/>
          <w:b/>
        </w:rPr>
        <w:t xml:space="preserve">Formwork and Structural Support:</w:t>
      </w:r>
      <w:r>
        <w:t xml:space="preserve"> </w:t>
      </w:r>
      <w:r>
        <w:t xml:space="preserve">The Carpenter has demonstrated a high level of technical skill in constructing formwork for the building's foundation and columns. In the context of Yangon's soil conditions and seismic considerations, the stability of formwork is critical. The subject has consistently ensured that forms are watertight and structurally sound, preventing concrete leakage and ensuring smooth finishes. Their ability to adapt formwork designs to accommodate last-minute architectural changes has been particularly valuable.</w:t>
      </w:r>
    </w:p>
    <w:p>
      <w:pPr>
        <w:pStyle w:val="BodyText"/>
      </w:pPr>
      <w:r>
        <w:rPr>
          <w:bCs/>
          <w:b/>
        </w:rPr>
        <w:t xml:space="preserve">Material Utilization:</w:t>
      </w:r>
      <w:r>
        <w:t xml:space="preserve"> </w:t>
      </w:r>
      <w:r>
        <w:t xml:space="preserve">Given the fluctuating costs of timber in Myanmar, efficient material usage is essential. The Carpenter has shown excellent planning skills, minimizing waste through precise measuring and cutting. They have also demonstrated the ability to assess the quality of locally sourced teak and rubberwood, selecting appropriate pieces for structural versus aesthetic applications.</w:t>
      </w:r>
    </w:p>
    <w:p>
      <w:pPr>
        <w:pStyle w:val="BodyText"/>
      </w:pPr>
      <w:r>
        <w:rPr>
          <w:bCs/>
          <w:b/>
        </w:rPr>
        <w:t xml:space="preserve">Joinery and Finishing:</w:t>
      </w:r>
      <w:r>
        <w:t xml:space="preserve"> </w:t>
      </w:r>
      <w:r>
        <w:t xml:space="preserve">For the interior elements, the Carpenter's joinery work meets high standards. The installation of window frames and door casements has been executed with precision, ensuring proper sealing against Yangon's heavy rains. The finish quality on visible woodwork is smooth and professional, reflecting well on the project's overall aesthetic.</w:t>
      </w:r>
    </w:p>
    <w:bookmarkEnd w:id="23"/>
    <w:bookmarkStart w:id="24" w:name="safety-and-compliance"/>
    <w:p>
      <w:pPr>
        <w:pStyle w:val="Heading2"/>
      </w:pPr>
      <w:r>
        <w:t xml:space="preserve">4. Safety and Compliance</w:t>
      </w:r>
    </w:p>
    <w:p>
      <w:pPr>
        <w:pStyle w:val="FirstParagraph"/>
      </w:pPr>
      <w:r>
        <w:t xml:space="preserve">Safety on construction sites in Yangon can sometimes be compromised due to time pressures or resource constraints. However, this Carpenter has maintained a commendable commitment to safety. They consistently wear appropriate personal protective equipment (PPE), including safety boots, helmets, and goggles. Furthermore, they have taken the initiative to ensure that power tools are properly maintained and that the work area is kept clear of debris, reducing the risk of accidents for themselves and their peers.</w:t>
      </w:r>
    </w:p>
    <w:p>
      <w:pPr>
        <w:pStyle w:val="BodyText"/>
      </w:pPr>
      <w:r>
        <w:t xml:space="preserve">The Carpenter has also shown awareness of local labor laws and site regulations in Myanmar, ensuring that work practices comply with established guidelines.</w:t>
      </w:r>
    </w:p>
    <w:bookmarkEnd w:id="24"/>
    <w:bookmarkStart w:id="25" w:name="teamwork-and-communication"/>
    <w:p>
      <w:pPr>
        <w:pStyle w:val="Heading2"/>
      </w:pPr>
      <w:r>
        <w:t xml:space="preserve">5. Teamwork and Communication</w:t>
      </w:r>
    </w:p>
    <w:p>
      <w:pPr>
        <w:pStyle w:val="FirstParagraph"/>
      </w:pPr>
      <w:r>
        <w:t xml:space="preserve">Effective communication is vital in a multicultural work environment like Yangon. The Carpenter has demonstrated strong interpersonal skills, working collaboratively with masons, electricians, and plumbers to coordinate tasks. Their ability to communicate clearly in both Burmese and English has facilitated smoother interactions with foreign project managers and local laborers alike.</w:t>
      </w:r>
    </w:p>
    <w:p>
      <w:pPr>
        <w:pStyle w:val="BodyText"/>
      </w:pPr>
      <w:r>
        <w:t xml:space="preserve">The subject has also taken on a mentorship role, guiding junior apprentices in proper tool usage and safety procedures. This leadership quality contributes to a more skilled and cohesive workforce.</w:t>
      </w:r>
    </w:p>
    <w:bookmarkEnd w:id="25"/>
    <w:bookmarkStart w:id="26" w:name="areas-for-improvement"/>
    <w:p>
      <w:pPr>
        <w:pStyle w:val="Heading2"/>
      </w:pPr>
      <w:r>
        <w:t xml:space="preserve">6. Areas for Improvement</w:t>
      </w:r>
    </w:p>
    <w:p>
      <w:pPr>
        <w:pStyle w:val="FirstParagraph"/>
      </w:pPr>
      <w:r>
        <w:t xml:space="preserve">While the Carpenter's performance is largely positive, there are areas for growth:</w:t>
      </w:r>
    </w:p>
    <w:p>
      <w:pPr>
        <w:numPr>
          <w:ilvl w:val="0"/>
          <w:numId w:val="1001"/>
        </w:numPr>
        <w:pStyle w:val="Compact"/>
      </w:pPr>
      <w:r>
        <w:rPr>
          <w:bCs/>
          <w:b/>
        </w:rPr>
        <w:t xml:space="preserve">Time Management:</w:t>
      </w:r>
      <w:r>
        <w:t xml:space="preserve"> </w:t>
      </w:r>
      <w:r>
        <w:t xml:space="preserve">On occasions, detailed finishing work has extended beyond the allocated timeframe. Improving efficiency in scheduling tasks would help meet tighter project deadlines.</w:t>
      </w:r>
    </w:p>
    <w:p>
      <w:pPr>
        <w:numPr>
          <w:ilvl w:val="0"/>
          <w:numId w:val="1001"/>
        </w:numPr>
        <w:pStyle w:val="Compact"/>
      </w:pPr>
      <w:r>
        <w:rPr>
          <w:bCs/>
          <w:b/>
        </w:rPr>
        <w:t xml:space="preserve">Documentation:</w:t>
      </w:r>
      <w:r>
        <w:t xml:space="preserve"> </w:t>
      </w:r>
      <w:r>
        <w:t xml:space="preserve">The Carpenter should improve their record-keeping regarding material usage and daily progress reports. Better documentation will aid in project tracking and cost control.</w:t>
      </w:r>
    </w:p>
    <w:p>
      <w:pPr>
        <w:numPr>
          <w:ilvl w:val="0"/>
          <w:numId w:val="1001"/>
        </w:numPr>
        <w:pStyle w:val="Compact"/>
      </w:pPr>
      <w:r>
        <w:rPr>
          <w:bCs/>
          <w:b/>
        </w:rPr>
        <w:t xml:space="preserve">Adoption of New Technology:</w:t>
      </w:r>
      <w:r>
        <w:t xml:space="preserve"> </w:t>
      </w:r>
      <w:r>
        <w:t xml:space="preserve">Encouraging the use of digital measuring tools and modern power equipment could further enhance precision and speed.</w:t>
      </w:r>
    </w:p>
    <w:bookmarkEnd w:id="26"/>
    <w:bookmarkStart w:id="27" w:name="conclusion-and-recommendations"/>
    <w:p>
      <w:pPr>
        <w:pStyle w:val="Heading2"/>
      </w:pPr>
      <w:r>
        <w:t xml:space="preserve">7. Conclusion and Recommendations</w:t>
      </w:r>
    </w:p>
    <w:p>
      <w:pPr>
        <w:pStyle w:val="FirstParagraph"/>
      </w:pPr>
      <w:r>
        <w:t xml:space="preserve">In conclusion, this Peer Review Report affirms that the Carpenter is a valuable asset to the construction project in Yangon, Myanmar. Their technical skills, commitment to safety, and positive attitude towards teamwork align well with the project's goals. The ability to work effectively within the local context of Yangon, while maintaining high standards of craftsmanship, is a significant strength.</w:t>
      </w:r>
    </w:p>
    <w:p>
      <w:pPr>
        <w:pStyle w:val="BodyText"/>
      </w:pPr>
      <w:r>
        <w:t xml:space="preserve">It is recommended that the Carpenter be retained for the duration of the project and considered for leadership roles in future developments. Addressing the identified areas for improvement through targeted training and feedback will further enhance their performance. This review serves as a formal recognition of their contributions and a roadmap for continued professional growth.</w:t>
      </w:r>
    </w:p>
    <w:bookmarkEnd w:id="27"/>
    <w:bookmarkStart w:id="28" w:name="signatures"/>
    <w:p>
      <w:pPr>
        <w:pStyle w:val="Heading3"/>
      </w:pPr>
      <w:r>
        <w:t xml:space="preserve">Signatures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Role</w:t>
            </w:r>
          </w:p>
        </w:tc>
        <w:tc>
          <w:tcPr/>
          <w:p>
            <w:pPr>
              <w:pStyle w:val="Compact"/>
              <w:jc w:val="left"/>
            </w:pPr>
            <w:r>
              <w:t xml:space="preserve">Name</w:t>
            </w:r>
          </w:p>
        </w:tc>
        <w:tc>
          <w:tcPr/>
          <w:p>
            <w:pPr>
              <w:pStyle w:val="Compact"/>
              <w:jc w:val="left"/>
            </w:pPr>
            <w:r>
              <w:t xml:space="preserve">Signature</w:t>
            </w:r>
          </w:p>
        </w:tc>
        <w:tc>
          <w:tcPr/>
          <w:p>
            <w:pPr>
              <w:pStyle w:val="Compact"/>
              <w:jc w:val="left"/>
            </w:pPr>
            <w:r>
              <w:t xml:space="preserve">Date</w:t>
            </w:r>
          </w:p>
        </w:tc>
      </w:tr>
      <w:tr>
        <w:tc>
          <w:tcPr/>
          <w:p>
            <w:pPr>
              <w:pStyle w:val="Compact"/>
              <w:jc w:val="left"/>
            </w:pPr>
            <w:r>
              <w:t xml:space="preserve">Reviewer</w:t>
            </w:r>
          </w:p>
        </w:tc>
        <w:tc>
          <w:tcPr/>
          <w:p>
            <w:pPr>
              <w:pStyle w:val="Compact"/>
              <w:jc w:val="left"/>
            </w:pPr>
            <w:r>
              <w:t xml:space="preserve">[Reviewer Name]</w:t>
            </w:r>
          </w:p>
        </w:tc>
        <w:tc>
          <w:tcPr/>
          <w:p>
            <w:pPr>
              <w:pStyle w:val="Compact"/>
              <w:jc w:val="left"/>
            </w:pPr>
            <w:r>
              <w:t xml:space="preserve">___________________</w:t>
            </w:r>
          </w:p>
        </w:tc>
        <w:tc>
          <w:tcPr/>
          <w:p>
            <w:pPr>
              <w:pStyle w:val="Compact"/>
              <w:jc w:val="left"/>
            </w:pPr>
            <w:r>
              <w:t xml:space="preserve">___________________</w:t>
            </w:r>
          </w:p>
        </w:tc>
      </w:tr>
      <w:tr>
        <w:tc>
          <w:tcPr/>
          <w:p>
            <w:pPr>
              <w:pStyle w:val="Compact"/>
              <w:jc w:val="left"/>
            </w:pPr>
            <w:r>
              <w:t xml:space="preserve">Carpenter</w:t>
            </w:r>
          </w:p>
        </w:tc>
        <w:tc>
          <w:tcPr/>
          <w:p>
            <w:pPr>
              <w:pStyle w:val="Compact"/>
              <w:jc w:val="left"/>
            </w:pPr>
            <w:r>
              <w:t xml:space="preserve">[Carpenter Name]</w:t>
            </w:r>
          </w:p>
        </w:tc>
        <w:tc>
          <w:tcPr/>
          <w:p>
            <w:pPr>
              <w:pStyle w:val="Compact"/>
              <w:jc w:val="left"/>
            </w:pPr>
            <w:r>
              <w:t xml:space="preserve">___________________</w:t>
            </w:r>
          </w:p>
        </w:tc>
        <w:tc>
          <w:tcPr/>
          <w:p>
            <w:pPr>
              <w:pStyle w:val="Compact"/>
              <w:jc w:val="left"/>
            </w:pPr>
            <w:r>
              <w:t xml:space="preserve">___________________</w:t>
            </w:r>
          </w:p>
        </w:tc>
      </w:tr>
    </w:tbl>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Carpenter Performance Assessment - Yangon, Myanmar</dc:title>
  <dc:creator/>
  <dc:language>en</dc:language>
  <cp:keywords/>
  <dcterms:created xsi:type="dcterms:W3CDTF">2026-10-10T06:49:08Z</dcterms:created>
  <dcterms:modified xsi:type="dcterms:W3CDTF">2026-10-10T06:49:08Z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