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7" w:name="X640d80e39a9732d34c950b75da68906c044e819"/>
    <w:p>
      <w:pPr>
        <w:pStyle w:val="Heading1"/>
      </w:pPr>
      <w:r>
        <w:t xml:space="preserve">Peer Review Report: Carpenter Performance Evaluation</w:t>
      </w:r>
    </w:p>
    <w:p>
      <w:pPr>
        <w:pStyle w:val="FirstParagraph"/>
      </w:pPr>
      <w:r>
        <w:rPr>
          <w:bCs/>
          <w:b/>
        </w:rPr>
        <w:t xml:space="preserve">Project Location:</w:t>
      </w:r>
      <w:r>
        <w:t xml:space="preserve"> </w:t>
      </w:r>
      <w:r>
        <w:t xml:space="preserve">Senegal Dakar</w:t>
      </w:r>
      <w:r>
        <w:br/>
      </w:r>
      <w:r>
        <w:rPr>
          <w:bCs/>
          <w:b/>
        </w:rPr>
        <w:t xml:space="preserve">Project Name:</w:t>
      </w:r>
      <w:r>
        <w:t xml:space="preserve"> </w:t>
      </w:r>
      <w:r>
        <w:t xml:space="preserve">Coastal Residential Development Phase II</w:t>
      </w:r>
      <w:r>
        <w:br/>
      </w:r>
      <w:r>
        <w:rPr>
          <w:bCs/>
          <w:b/>
        </w:rPr>
        <w:t xml:space="preserve">Date of Review:</w:t>
      </w:r>
      <w:r>
        <w:t xml:space="preserve"> </w:t>
      </w:r>
      <w:r>
        <w:t xml:space="preserve">October 24, 2023</w:t>
      </w:r>
    </w:p>
    <w:p>
      <w:pPr>
        <w:pStyle w:val="BodyText"/>
      </w:pPr>
      <w:r>
        <w:rPr>
          <w:bCs/>
          <w:b/>
        </w:rPr>
        <w:t xml:space="preserve">Subject:</w:t>
      </w:r>
      <w:r>
        <w:t xml:space="preserve"> </w:t>
      </w:r>
      <w:r>
        <w:t xml:space="preserve">Lead Carpenter Assessment</w:t>
      </w:r>
      <w:r>
        <w:br/>
      </w:r>
      <w:r>
        <w:rPr>
          <w:bCs/>
          <w:b/>
        </w:rPr>
        <w:t xml:space="preserve">Reviewed By:</w:t>
      </w:r>
      <w:r>
        <w:t xml:space="preserve"> </w:t>
      </w:r>
      <w:r>
        <w:t xml:space="preserve">Senior Site Engineer</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Lead Carpenter’s performance on the ongoing construction project located in the vibrant and rapidly developing region of Senegal Dakar. The purpose of this document is to assess technical proficiency, adherence to safety protocols, material management, and the ability to adapt to the specific environmental and cultural conditions of the Dakar construction site. The review highlights the critical role the Carpenter plays in ensuring structural integrity, aesthetic quality, and timely project delivery within the unique context of Senegalese infrastructure development.</w:t>
      </w:r>
    </w:p>
    <w:bookmarkEnd w:id="20"/>
    <w:bookmarkStart w:id="21" w:name="technical-proficiency-and-craftsmanship"/>
    <w:p>
      <w:pPr>
        <w:pStyle w:val="Heading2"/>
      </w:pPr>
      <w:r>
        <w:t xml:space="preserve">2. Technical Proficiency and Craftsmanship</w:t>
      </w:r>
    </w:p>
    <w:p>
      <w:pPr>
        <w:pStyle w:val="FirstParagraph"/>
      </w:pPr>
      <w:r>
        <w:t xml:space="preserve">The primary focus of this review is the technical skill set demonstrated by the Carpenter. In the context of Senegal Dakar, where construction often blends modern architectural requirements with local material availability, the Carpenter has shown exceptional versatility. The evaluation of the formwork systems installed for the concrete foundations reveals a high degree of precision. The Carpenter successfully managed the alignment and bracing of forms, ensuring that the concrete pours met the strict dimensional tolerances required by the project specifications.</w:t>
      </w:r>
    </w:p>
    <w:p>
      <w:pPr>
        <w:pStyle w:val="BodyText"/>
      </w:pPr>
      <w:r>
        <w:t xml:space="preserve">Furthermore, the joinery work executed for the interior partitions and window frames demonstrates a mastery of traditional techniques adapted for modern durability. The Carpenter has effectively utilized locally sourced timber, treating it appropriately to withstand the humid coastal climate of Dakar. This attention to material science is crucial, as untreated wood in this region is susceptible to rapid degradation. The Peer Review Report notes that the finish quality of the woodwork is superior to industry standards, reflecting a deep understanding of the trade.</w:t>
      </w:r>
    </w:p>
    <w:bookmarkEnd w:id="21"/>
    <w:bookmarkStart w:id="22" w:name="Xd297461eeab532c286245fc27e5c0a83c5b1585"/>
    <w:p>
      <w:pPr>
        <w:pStyle w:val="Heading2"/>
      </w:pPr>
      <w:r>
        <w:t xml:space="preserve">3. Adaptability to Local Conditions in Senegal Dakar</w:t>
      </w:r>
    </w:p>
    <w:p>
      <w:pPr>
        <w:pStyle w:val="FirstParagraph"/>
      </w:pPr>
      <w:r>
        <w:t xml:space="preserve">Working in Senegal Dakar presents unique challenges, including high temperatures, seasonal humidity, and specific supply chain dynamics. This Peer Review Report commends the Carpenter for their proactive approach to these environmental factors. For instance, the Carpenter adjusted the scheduling of exterior carpentry tasks to avoid the peak heat of the day, thereby preserving the quality of adhesives and finishes while ensuring the well-being of the crew.</w:t>
      </w:r>
    </w:p>
    <w:p>
      <w:pPr>
        <w:pStyle w:val="BodyText"/>
      </w:pPr>
      <w:r>
        <w:t xml:space="preserve">Additionally, the Carpenter has demonstrated excellent cultural adaptability. Effective communication with the local labor force in Dakar is essential for workflow efficiency. The Carpenter has bridged the gap between technical requirements and local execution by providing clear, hands-on demonstrations. This leadership style has fostered a collaborative environment, reducing errors and enhancing the overall morale of the construction team. The ability to navigate the local market for materials, ensuring quality without excessive cost, is a significant asset noted in this review.</w:t>
      </w:r>
    </w:p>
    <w:bookmarkEnd w:id="22"/>
    <w:bookmarkStart w:id="23" w:name="safety-compliance-and-site-management"/>
    <w:p>
      <w:pPr>
        <w:pStyle w:val="Heading2"/>
      </w:pPr>
      <w:r>
        <w:t xml:space="preserve">4. Safety Compliance and Site Management</w:t>
      </w:r>
    </w:p>
    <w:p>
      <w:pPr>
        <w:pStyle w:val="FirstParagraph"/>
      </w:pPr>
      <w:r>
        <w:t xml:space="preserve">Safety is a paramount concern on any construction site, and this is no different in the bustling environment of Senegal Dakar. The Peer Review Report indicates that the Carpenter consistently adheres to safety protocols. The use of personal protective equipment (PPE) is strictly enforced by the Carpenter among their team members. Furthermore, the organization of the carpentry workshop on-site is exemplary. Tools are stored securely, and wood scraps are managed responsibly to minimize fire hazards, a critical consideration given the dry season conditions in Dakar.</w:t>
      </w:r>
    </w:p>
    <w:p>
      <w:pPr>
        <w:pStyle w:val="BodyText"/>
      </w:pPr>
      <w:r>
        <w:t xml:space="preserve">The Carpenter has also taken the initiative to conduct brief safety talks before the commencement of high-risk tasks, such as working at heights or operating heavy saws. This proactive stance on safety has contributed to a zero-accident record for the carpentry team during the review period, which is a significant achievement in the construction industry.</w:t>
      </w:r>
    </w:p>
    <w:bookmarkEnd w:id="23"/>
    <w:bookmarkStart w:id="24" w:name="material-efficiency-and-waste-reduction"/>
    <w:p>
      <w:pPr>
        <w:pStyle w:val="Heading2"/>
      </w:pPr>
      <w:r>
        <w:t xml:space="preserve">5. Material Efficiency and Waste Reduction</w:t>
      </w:r>
    </w:p>
    <w:p>
      <w:pPr>
        <w:pStyle w:val="FirstParagraph"/>
      </w:pPr>
      <w:r>
        <w:t xml:space="preserve">Resource management is a key component of this Peer Review Report. The Carpenter has implemented strategies to minimize material waste, which is both economically and environmentally beneficial. By optimizing cutting patterns for lumber and reusing formwork panels where structurally sound, the Carpenter has reduced material costs by an estimated 15% compared to the initial budget projections. This efficiency is particularly valuable in Senegal Dakar, where the importation of certain high-grade materials can be costly and time-consuming. The careful handling of materials reflects a professional commitment to sustainability and fiscal responsibility.</w:t>
      </w:r>
    </w:p>
    <w:bookmarkEnd w:id="24"/>
    <w:bookmarkStart w:id="25" w:name="areas-for-improvement"/>
    <w:p>
      <w:pPr>
        <w:pStyle w:val="Heading2"/>
      </w:pPr>
      <w:r>
        <w:t xml:space="preserve">6. Areas for Improvement</w:t>
      </w:r>
    </w:p>
    <w:p>
      <w:pPr>
        <w:pStyle w:val="FirstParagraph"/>
      </w:pPr>
      <w:r>
        <w:t xml:space="preserve">While the performance has been largely exemplary, this Peer Review Report identifies a few areas for development. First, there is a need for more detailed documentation of the carpentry processes. While the physical work is excellent, maintaining written records of measurements, material batches, and installation dates would enhance the project’s traceability. Second, the Carpenter is encouraged to further integrate digital tools, such as basic CAD software or mobile project management apps, to streamline communication with the engineering team in Dakar. Adopting these technologies will align the carpentry workflow with the broader digital transformation of the construction sector in Senegal.</w:t>
      </w:r>
    </w:p>
    <w:bookmarkEnd w:id="25"/>
    <w:bookmarkStart w:id="26" w:name="conclusion"/>
    <w:p>
      <w:pPr>
        <w:pStyle w:val="Heading2"/>
      </w:pPr>
      <w:r>
        <w:t xml:space="preserve">7. Conclusion</w:t>
      </w:r>
    </w:p>
    <w:p>
      <w:pPr>
        <w:pStyle w:val="FirstParagraph"/>
      </w:pPr>
      <w:r>
        <w:t xml:space="preserve">In conclusion, this Peer Review Report affirms that the Carpenter is a vital asset to the project in Senegal Dakar. Their technical expertise, combined with a strong ability to adapt to local environmental and cultural conditions, ensures high-quality outcomes. The Carpenter’s leadership in safety and material efficiency sets a positive example for the entire construction team. With minor improvements in documentation and digital integration, the Carpenter is well-positioned to continue delivering exceptional results in the dynamic construction landscape of Dakar.</w:t>
      </w:r>
    </w:p>
    <w:p>
      <w:pPr>
        <w:pStyle w:val="BodyText"/>
      </w:pPr>
      <w:r>
        <w:rPr>
          <w:bCs/>
          <w:b/>
        </w:rPr>
        <w:t xml:space="preserve">Reviewed By:</w:t>
      </w:r>
      <w:r>
        <w:br/>
      </w:r>
      <w:r>
        <w:t xml:space="preserve">[Name of Senior Engineer]</w:t>
      </w:r>
      <w:r>
        <w:br/>
      </w:r>
      <w:r>
        <w:t xml:space="preserve">Title: Senior Site Engineer</w:t>
      </w:r>
    </w:p>
    <w:p>
      <w:pPr>
        <w:pStyle w:val="BodyText"/>
      </w:pPr>
      <w:r>
        <w:rPr>
          <w:bCs/>
          <w:b/>
        </w:rPr>
        <w:t xml:space="preserve">Subject:</w:t>
      </w:r>
      <w:r>
        <w:br/>
      </w:r>
      <w:r>
        <w:t xml:space="preserve">[Name of Carpenter]</w:t>
      </w:r>
      <w:r>
        <w:br/>
      </w:r>
      <w:r>
        <w:t xml:space="preserve">Title: Lead Carpenter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in Senegal Dakar</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