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Building Control Officer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competency, technical proficiency, and adherence to industry standards of a Carpenter operating within the jurisdiction of Singapore Singapore. The construction sector in Singapore Singapore is characterized by stringent regulations, high-density urban planning requirements, and a commitment to sustainability. Consequently, the role of the Carpenter is not merely functional but critical to the structural integrity and aesthetic quality of developments across the city-state.</w:t>
      </w:r>
    </w:p>
    <w:p>
      <w:pPr>
        <w:pStyle w:val="BodyText"/>
      </w:pPr>
      <w:r>
        <w:t xml:space="preserve">The scope of this review encompasses an assessment of the Carpenter's practical skills, knowledge of local building codes, safety compliance, and ability to collaborate within multidisciplinary teams. The evaluation is based on site observations, portfolio analysis, and interviews conducted over a three-month period. The objective is to determine if the Carpenter meets the rigorous expectations set forth by the Building and Construction Authority (BCA) of Singapore Singapore.</w:t>
      </w:r>
    </w:p>
    <w:bookmarkEnd w:id="21"/>
    <w:bookmarkStart w:id="22" w:name="technical-proficiency-and-craftsmanship"/>
    <w:p>
      <w:pPr>
        <w:pStyle w:val="Heading2"/>
      </w:pPr>
      <w:r>
        <w:t xml:space="preserve">2. Technical Proficiency and Craftsmanship</w:t>
      </w:r>
    </w:p>
    <w:p>
      <w:pPr>
        <w:pStyle w:val="FirstParagraph"/>
      </w:pPr>
      <w:r>
        <w:t xml:space="preserve">The primary focus of this Peer Review Report is the technical capability of the Carpenter. In the context of Singapore Singapore, where space is at a premium and architectural designs are often complex, precision is paramount. The Carpenter under review demonstrated exceptional skill in joinery, framing, and formwork. Specific attention was paid to the installation of structural timber elements and the finishing of interior woodwork.</w:t>
      </w:r>
    </w:p>
    <w:p>
      <w:pPr>
        <w:pStyle w:val="BodyText"/>
      </w:pPr>
      <w:r>
        <w:t xml:space="preserve">Observations indicate that the Carpenter possesses a deep understanding of material properties, particularly regarding tropical hardwoods and engineered wood products commonly used in Singapore Singapore. The ability to select appropriate materials that resist humidity and termites is a crucial competency for any Carpenter in this region. The review found that the subject consistently applied correct moisture content standards and treatment protocols, ensuring longevity and durability of the structures. Furthermore, the Carpenter's proficiency with modern power tools and traditional hand tools was noted as exemplary, reflecting a balanced approach to efficiency and quality.</w:t>
      </w:r>
    </w:p>
    <w:bookmarkEnd w:id="22"/>
    <w:bookmarkStart w:id="23" w:name="X82ce7e2c2979097a8867de8d5930f09de0a8677"/>
    <w:p>
      <w:pPr>
        <w:pStyle w:val="Heading2"/>
      </w:pPr>
      <w:r>
        <w:t xml:space="preserve">3. Compliance with Singapore Singapore Regulations</w:t>
      </w:r>
    </w:p>
    <w:p>
      <w:pPr>
        <w:pStyle w:val="FirstParagraph"/>
      </w:pPr>
      <w:r>
        <w:t xml:space="preserve">Adherence to local regulations is a non-negotiable aspect of construction in Singapore Singapore. This Peer Review Report assesses the Carpenter's familiarity with the Building Control Act and relevant BCA codes. The Carpenter demonstrated a robust understanding of fire safety regulations, particularly concerning the use of combustible materials in high-rise buildings.</w:t>
      </w:r>
    </w:p>
    <w:p>
      <w:pPr>
        <w:pStyle w:val="BodyText"/>
      </w:pPr>
      <w:r>
        <w:t xml:space="preserve">The review highlighted the Carpenter's strict compliance with waste management protocols mandated by the National Environment Agency (NEA) of Singapore Singapore. Efficient sorting and disposal of wood waste were observed on all inspected sites. Additionally, the Carpenter showed awareness of the Green Mark certification requirements, incorporating sustainable practices such as minimizing material waste and utilizing locally sourced timber where possible. This alignment with national sustainability goals is a significant positive finding in this report.</w:t>
      </w:r>
    </w:p>
    <w:bookmarkEnd w:id="23"/>
    <w:bookmarkStart w:id="24" w:name="safety-and-workplace-conduct"/>
    <w:p>
      <w:pPr>
        <w:pStyle w:val="Heading2"/>
      </w:pPr>
      <w:r>
        <w:t xml:space="preserve">4. Safety and Workplace Conduct</w:t>
      </w:r>
    </w:p>
    <w:p>
      <w:pPr>
        <w:pStyle w:val="FirstParagraph"/>
      </w:pPr>
      <w:r>
        <w:t xml:space="preserve">Safety is a cornerstone of the construction industry in Singapore Singapore. This Peer Review Report evaluates the Carpenter's commitment to maintaining a safe working environment. The subject consistently adhered to the Workplace Safety and Health (WSH) Act. Personal Protective Equipment (PPE) was worn correctly at all times, and safe work procedures were followed during high-risk activities such as working at heights or operating heavy machinery.</w:t>
      </w:r>
    </w:p>
    <w:p>
      <w:pPr>
        <w:pStyle w:val="BodyText"/>
      </w:pPr>
      <w:r>
        <w:t xml:space="preserve">Beyond personal compliance, the Carpenter exhibited leadership in safety by actively participating in toolbox talks and mentoring junior workers. This proactive approach to safety culture is highly valued in the collaborative environment of Singapore Singapore construction sites. The review found no instances of negligence or unsafe practices, indicating a high level of professional responsibility.</w:t>
      </w:r>
    </w:p>
    <w:bookmarkEnd w:id="24"/>
    <w:bookmarkStart w:id="25" w:name="collaboration-and-communication"/>
    <w:p>
      <w:pPr>
        <w:pStyle w:val="Heading2"/>
      </w:pPr>
      <w:r>
        <w:t xml:space="preserve">5. Collaboration and Communication</w:t>
      </w:r>
    </w:p>
    <w:p>
      <w:pPr>
        <w:pStyle w:val="FirstParagraph"/>
      </w:pPr>
      <w:r>
        <w:t xml:space="preserve">Successful project delivery in Singapore Singapore requires seamless collaboration among architects, engineers, and tradespeople. This Peer Review Report notes the Carpenter's effective communication skills. The subject was able to interpret complex architectural drawings and technical specifications accurately, translating them into physical structures with minimal error.</w:t>
      </w:r>
    </w:p>
    <w:p>
      <w:pPr>
        <w:pStyle w:val="BodyText"/>
      </w:pPr>
      <w:r>
        <w:t xml:space="preserve">Feedback from project managers and site supervisors was overwhelmingly positive regarding the Carpenter's reliability and teamwork. The ability to resolve on-site issues promptly and communicate potential delays or material constraints early in the process is a trait that distinguishes a competent Carpenter in the fast-paced environment of Singapore Singapore.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Carpenter under evaluation meets and, in several areas, exceeds the professional standards required for practice in Singapore Singapore. The combination of technical excellence, regulatory compliance, safety consciousness, and collaborative spirit makes this Carpenter a valuable asset to the local construction industry.</w:t>
      </w:r>
    </w:p>
    <w:p>
      <w:pPr>
        <w:pStyle w:val="BodyText"/>
      </w:pPr>
      <w:r>
        <w:t xml:space="preserve">It is recommended that the Carpenter continues to engage in continuous professional development, particularly in emerging technologies such as Building Information Modeling (BIM) and prefabrication methods, which are increasingly prevalent in Singapore Singapore. Maintaining this trajectory will ensure continued relevance and excellence in the evolving landscape of the built environment.</w:t>
      </w:r>
    </w:p>
    <w:bookmarkEnd w:id="26"/>
    <w:p>
      <w:pPr>
        <w:pStyle w:val="BodyText"/>
      </w:pPr>
      <w:r>
        <w:rPr>
          <w:bCs/>
          <w:b/>
        </w:rPr>
        <w:t xml:space="preserve">Prepared by:</w:t>
      </w:r>
    </w:p>
    <w:p>
      <w:pPr>
        <w:pStyle w:val="BodyText"/>
      </w:pPr>
      <w:r>
        <w:t xml:space="preserve">Senior Building Control Officer</w:t>
      </w:r>
    </w:p>
    <w:p>
      <w:pPr>
        <w:pStyle w:val="BodyText"/>
      </w:pPr>
      <w:r>
        <w:t xml:space="preserve">Construction Industry Development Board</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Singapore Singapore</dc:title>
  <dc:creator/>
  <dc:language>en</dc:language>
  <cp:keywords/>
  <dcterms:created xsi:type="dcterms:W3CDTF">2026-10-10T12:42:49Z</dcterms:created>
  <dcterms:modified xsi:type="dcterms:W3CDTF">2026-10-10T12:42:49Z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