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Switzerland</w:t>
      </w:r>
      <w:r>
        <w:t xml:space="preserve"> </w:t>
      </w:r>
      <w:r>
        <w:t xml:space="preserve">Zurich</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Carpenter</w:t>
      </w:r>
      <w:r>
        <w:br/>
      </w:r>
      <w:r>
        <w:rPr>
          <w:bCs/>
          <w:b/>
        </w:rPr>
        <w:t xml:space="preserve">Location:</w:t>
      </w:r>
      <w:r>
        <w:t xml:space="preserve"> </w:t>
      </w:r>
      <w:r>
        <w:t xml:space="preserve">Switzerland Zurich</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ZRH-CRP-2023-089</w:t>
      </w:r>
    </w:p>
    <w:bookmarkStart w:id="27" w:name="X69bc87d5939bcb446e4c4ea0fe44ecfb7d3bad0"/>
    <w:p>
      <w:pPr>
        <w:pStyle w:val="Heading1"/>
      </w:pPr>
      <w:r>
        <w:t xml:space="preserve">Peer Review Report: Carpenter - Switzerland Zurich</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adherence to safety standards, and overall workmanship of a Carpenter operating within the jurisdiction of Switzerland Zurich. The construction industry in Zurich is characterized by rigorous quality control, strict adherence to environmental regulations, and a high demand for precision. This report aims to provide a comprehensive analysis of the Carpenter's performance against these specific regional and professional benchmarks.</w:t>
      </w:r>
    </w:p>
    <w:p>
      <w:pPr>
        <w:pStyle w:val="BodyText"/>
      </w:pPr>
      <w:r>
        <w:t xml:space="preserve">The review process involved on-site inspections, interviews with project stakeholders, and a detailed examination of completed joinery and structural carpentry tasks. The findings indicate that the Carpenter demonstrates a high level of competence, particularly in the areas of precision joinery and compliance with Swiss building codes. However, there are specific areas regarding documentation and material sourcing that require attention to fully align with the expectations of the Switzerland Zurich market.</w:t>
      </w:r>
    </w:p>
    <w:bookmarkEnd w:id="20"/>
    <w:bookmarkStart w:id="21" w:name="scope-of-review"/>
    <w:p>
      <w:pPr>
        <w:pStyle w:val="Heading2"/>
      </w:pPr>
      <w:r>
        <w:t xml:space="preserve">2. Scope of Review</w:t>
      </w:r>
    </w:p>
    <w:p>
      <w:pPr>
        <w:pStyle w:val="FirstParagraph"/>
      </w:pPr>
      <w:r>
        <w:t xml:space="preserve">The scope of this Peer Review Report regarding the Carpenter in Switzerland Zurich encompasses several critical domains. First, we assessed the technical execution of tasks, including framing, finishing, and custom cabinetry. Second, we evaluated the Carpenter's knowledge and application of local regulations, specifically the Swiss Code of Obligations and Zurich-specific building ordinances. Third, we reviewed the safety protocols implemented on-site to ensure the well-being of the Carpenter and the general public. Finally, we analyzed the efficiency of workflow and the quality of materials utilized.</w:t>
      </w:r>
    </w:p>
    <w:bookmarkEnd w:id="21"/>
    <w:bookmarkStart w:id="22" w:name="technical-proficiency-and-workmanship"/>
    <w:p>
      <w:pPr>
        <w:pStyle w:val="Heading2"/>
      </w:pPr>
      <w:r>
        <w:t xml:space="preserve">3. Technical Proficiency and Workmanship</w:t>
      </w:r>
    </w:p>
    <w:p>
      <w:pPr>
        <w:pStyle w:val="FirstParagraph"/>
      </w:pPr>
      <w:r>
        <w:t xml:space="preserve">The core of this Peer Review Report focuses on the tangible output of the Carpenter. In the context of Switzerland Zurich, where architectural standards are exceptionally high, the quality of finish is paramount. The Carpenter has demonstrated exceptional skill in handling complex joinery techniques. The tolerance levels observed in recent projects were well within the acceptable limits defined by Swiss industry standards.</w:t>
      </w:r>
    </w:p>
    <w:p>
      <w:pPr>
        <w:pStyle w:val="BodyText"/>
      </w:pPr>
      <w:r>
        <w:t xml:space="preserve">Specific attention was paid to the installation of wooden structures in residential renovations in the Zurich metropolitan area. The Carpenter showed a deep understanding of wood behavior in varying humidity levels, a crucial factor in the Swiss climate. The use of traditional techniques combined with modern CNC technology was noted as a significant strength. This hybrid approach ensures that the Carpenter can meet the aesthetic demands of historic Zurich buildings while maintaining the efficiency required for modern commercial projects.</w:t>
      </w:r>
    </w:p>
    <w:bookmarkEnd w:id="22"/>
    <w:bookmarkStart w:id="23" w:name="regulatory-compliance-and-standards"/>
    <w:p>
      <w:pPr>
        <w:pStyle w:val="Heading2"/>
      </w:pPr>
      <w:r>
        <w:t xml:space="preserve">4. Regulatory Compliance and Standards</w:t>
      </w:r>
    </w:p>
    <w:p>
      <w:pPr>
        <w:pStyle w:val="FirstParagraph"/>
      </w:pPr>
      <w:r>
        <w:t xml:space="preserve">Operating as a Carpenter in Switzerland Zurich requires strict adherence to local laws. This Peer Review Report confirms that the subject is well-versed in the relevant Swiss construction norms (SN). The Carpenter consistently ensures that all structural elements meet the load-bearing requirements specified by local authorities. Furthermore, the review highlights the Carpenter's commitment to fire safety regulations, ensuring that all wood treatments and installations comply with the stringent fire protection laws of the Canton of Zurich.</w:t>
      </w:r>
    </w:p>
    <w:p>
      <w:pPr>
        <w:pStyle w:val="BodyText"/>
      </w:pPr>
      <w:r>
        <w:t xml:space="preserve">Environmental compliance is another critical aspect of this report. The Carpenter has shown a commendable effort in sourcing sustainable timber, often prioritizing wood certified by the Forest Stewardship Council (FSC), which is highly valued in the eco-conscious market of Switzerland Zurich.</w:t>
      </w:r>
    </w:p>
    <w:bookmarkEnd w:id="23"/>
    <w:bookmarkStart w:id="24" w:name="safety-and-site-management"/>
    <w:p>
      <w:pPr>
        <w:pStyle w:val="Heading2"/>
      </w:pPr>
      <w:r>
        <w:t xml:space="preserve">5. Safety and Site Management</w:t>
      </w:r>
    </w:p>
    <w:p>
      <w:pPr>
        <w:pStyle w:val="FirstParagraph"/>
      </w:pPr>
      <w:r>
        <w:t xml:space="preserve">Safety is non-negotiable in the Swiss construction sector. This Peer Review Report evaluates the Carpenter's adherence to the Ordinance on Accident Prevention in the Construction Industry. The Carpenter maintains a clean and organized workspace, significantly reducing the risk of accidents. Personal Protective Equipment (PPE) is worn consistently, and tools are maintained in excellent condition. The review found no safety violations during the inspection period, indicating a strong culture of safety awareness.</w:t>
      </w:r>
    </w:p>
    <w:bookmarkEnd w:id="24"/>
    <w:bookmarkStart w:id="25" w:name="areas-for-improvement"/>
    <w:p>
      <w:pPr>
        <w:pStyle w:val="Heading2"/>
      </w:pPr>
      <w:r>
        <w:t xml:space="preserve">6. Areas for Improvement</w:t>
      </w:r>
    </w:p>
    <w:p>
      <w:pPr>
        <w:pStyle w:val="FirstParagraph"/>
      </w:pPr>
      <w:r>
        <w:t xml:space="preserve">While the overall assessment is positive, this Peer Review Report identifies areas where the Carpenter can enhance their operations in Switzerland Zurich. Firstly, there is a need for more detailed documentation of material origins. While sustainable practices are evident, formalizing this with comprehensive traceability records would strengthen the Carpenter's position in high-end Zurich projects. Secondly, communication with non-German speaking stakeholders could be improved. Given the international nature of Zurich, enhancing English language proficiency in technical documentation would be beneficial.</w:t>
      </w:r>
    </w:p>
    <w:bookmarkEnd w:id="25"/>
    <w:bookmarkStart w:id="26" w:name="conclusion"/>
    <w:p>
      <w:pPr>
        <w:pStyle w:val="Heading2"/>
      </w:pPr>
      <w:r>
        <w:t xml:space="preserve">7. Conclusion</w:t>
      </w:r>
    </w:p>
    <w:p>
      <w:pPr>
        <w:pStyle w:val="FirstParagraph"/>
      </w:pPr>
      <w:r>
        <w:t xml:space="preserve">In conclusion, this Peer Review Report affirms that the Carpenter under review is a highly skilled professional capable of meeting the exacting standards of the construction industry in Switzerland Zurich. The combination of technical expertise, regulatory compliance, and a commitment to safety makes this Carpenter a valuable asset to any project in the region. By addressing the minor areas of improvement regarding documentation and communication, the Carpenter will be fully positioned to excel in the competitive Zurich market.</w:t>
      </w:r>
    </w:p>
    <w:bookmarkEnd w:id="26"/>
    <w:p>
      <w:pPr>
        <w:pStyle w:val="BodyText"/>
      </w:pPr>
      <w:r>
        <w:rPr>
          <w:bCs/>
          <w:b/>
        </w:rPr>
        <w:t xml:space="preserve">Prepared by:</w:t>
      </w:r>
      <w:r>
        <w:t xml:space="preserve"> </w:t>
      </w:r>
      <w:r>
        <w:t xml:space="preserve">Senior Technical Reviewer</w:t>
      </w:r>
    </w:p>
    <w:p>
      <w:pPr>
        <w:pStyle w:val="BodyText"/>
      </w:pPr>
      <w:r>
        <w:rPr>
          <w:bCs/>
          <w:b/>
        </w:rPr>
        <w:t xml:space="preserve">Organization:</w:t>
      </w:r>
      <w:r>
        <w:t xml:space="preserve"> </w:t>
      </w:r>
      <w:r>
        <w:t xml:space="preserve">Zurich Construction Quality Assurance Board</w:t>
      </w:r>
    </w:p>
    <w:p>
      <w:pPr>
        <w:pStyle w:val="BodyText"/>
      </w:pPr>
      <w:r>
        <w:rPr>
          <w:bCs/>
          <w:b/>
        </w:rPr>
        <w:t xml:space="preserve">Date of Submission:</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Switzerland Zurich</dc:title>
  <dc:creator/>
  <dc:language>en</dc:language>
  <cp:keywords/>
  <dcterms:created xsi:type="dcterms:W3CDTF">2026-10-10T08:42:22Z</dcterms:created>
  <dcterms:modified xsi:type="dcterms:W3CDTF">2026-10-10T08:42:22Z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