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and Competency Assessment</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26, 2023</w:t>
      </w:r>
    </w:p>
    <w:p>
      <w:pPr>
        <w:pStyle w:val="BodyText"/>
      </w:pPr>
      <w:r>
        <w:rPr>
          <w:bCs/>
          <w:b/>
        </w:rPr>
        <w:t xml:space="preserve">Report ID:</w:t>
      </w:r>
      <w:r>
        <w:t xml:space="preserve"> </w:t>
      </w:r>
      <w:r>
        <w:t xml:space="preserve">UAE-DXB-CRP-2023-001</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safety compliance, and professional conduct of a Carpenter operating within the construction sector of United Arab Emirates Dubai. The review process was conducted in accordance with local labor regulations and industry best practices specific to the region. The primary objective of this assessment is to ensure that the Carpenter meets the high standards required for construction projects in Dubai, where precision, safety, and adherence to strict building codes are paramount.</w:t>
      </w:r>
    </w:p>
    <w:p>
      <w:pPr>
        <w:pStyle w:val="BodyText"/>
      </w:pPr>
      <w:r>
        <w:t xml:space="preserve">The evaluation covers various aspects of the Carpenter's work, including material handling, tool usage, adherence to safety protocols, and collaboration with other trades. The findings of this report will be used to identify areas of strength and opportunities for improvement, ultimately contributing to the overall quality and safety of construction projects in the United Arab Emirates Dubai.</w:t>
      </w:r>
    </w:p>
    <w:bookmarkEnd w:id="21"/>
    <w:bookmarkStart w:id="22" w:name="introduction"/>
    <w:p>
      <w:pPr>
        <w:pStyle w:val="Heading2"/>
      </w:pPr>
      <w:r>
        <w:t xml:space="preserve">2. Introduction</w:t>
      </w:r>
    </w:p>
    <w:p>
      <w:pPr>
        <w:pStyle w:val="FirstParagraph"/>
      </w:pPr>
      <w:r>
        <w:t xml:space="preserve">The construction industry in United Arab Emirates Dubai is known for its rapid growth and ambitious projects. As a result, the demand for skilled tradespeople, including Carpenters, is high. This Peer Review Report aims to provide a comprehensive assessment of a Carpenter's performance, focusing on their ability to meet the specific requirements of the Dubai construction market.</w:t>
      </w:r>
    </w:p>
    <w:p>
      <w:pPr>
        <w:pStyle w:val="BodyText"/>
      </w:pPr>
      <w:r>
        <w:t xml:space="preserve">The review was conducted by a panel of experienced professionals, including senior Carpenters, site supervisors, and safety officers. The assessment was based on direct observation, interviews, and a review of completed work. The goal was to ensure that the Carpenter's skills and practices align with the expectations of the industry in United Arab Emirates Dubai.</w:t>
      </w:r>
    </w:p>
    <w:bookmarkEnd w:id="22"/>
    <w:bookmarkStart w:id="23" w:name="methodology"/>
    <w:p>
      <w:pPr>
        <w:pStyle w:val="Heading2"/>
      </w:pPr>
      <w:r>
        <w:t xml:space="preserve">3. Methodology</w:t>
      </w:r>
    </w:p>
    <w:p>
      <w:pPr>
        <w:pStyle w:val="FirstParagraph"/>
      </w:pPr>
      <w:r>
        <w:t xml:space="preserve">The Peer Review Report was conducted using a structured methodology that included the following steps:</w:t>
      </w:r>
    </w:p>
    <w:p>
      <w:pPr>
        <w:numPr>
          <w:ilvl w:val="0"/>
          <w:numId w:val="1001"/>
        </w:numPr>
        <w:pStyle w:val="Compact"/>
      </w:pPr>
      <w:r>
        <w:rPr>
          <w:bCs/>
          <w:b/>
        </w:rPr>
        <w:t xml:space="preserve">Observation:</w:t>
      </w:r>
      <w:r>
        <w:t xml:space="preserve"> </w:t>
      </w:r>
      <w:r>
        <w:t xml:space="preserve">Direct observation of the Carpenter's work on-site, focusing on techniques, efficiency, and adherence to safety protocols.</w:t>
      </w:r>
    </w:p>
    <w:p>
      <w:pPr>
        <w:numPr>
          <w:ilvl w:val="0"/>
          <w:numId w:val="1001"/>
        </w:numPr>
        <w:pStyle w:val="Compact"/>
      </w:pPr>
      <w:r>
        <w:rPr>
          <w:bCs/>
          <w:b/>
        </w:rPr>
        <w:t xml:space="preserve">Interviews:</w:t>
      </w:r>
      <w:r>
        <w:t xml:space="preserve"> </w:t>
      </w:r>
      <w:r>
        <w:t xml:space="preserve">One-on-one interviews with the Carpenter to assess their understanding of their role, safety procedures, and project requirements.</w:t>
      </w:r>
    </w:p>
    <w:p>
      <w:pPr>
        <w:numPr>
          <w:ilvl w:val="0"/>
          <w:numId w:val="1001"/>
        </w:numPr>
        <w:pStyle w:val="Compact"/>
      </w:pPr>
      <w:r>
        <w:rPr>
          <w:bCs/>
          <w:b/>
        </w:rPr>
        <w:t xml:space="preserve">Work Sample Review:</w:t>
      </w:r>
      <w:r>
        <w:t xml:space="preserve"> </w:t>
      </w:r>
      <w:r>
        <w:t xml:space="preserve">Evaluation of completed work samples to assess quality, precision, and compliance with design specifications.</w:t>
      </w:r>
    </w:p>
    <w:p>
      <w:pPr>
        <w:numPr>
          <w:ilvl w:val="0"/>
          <w:numId w:val="1001"/>
        </w:numPr>
        <w:pStyle w:val="Compact"/>
      </w:pPr>
      <w:r>
        <w:rPr>
          <w:bCs/>
          <w:b/>
        </w:rPr>
        <w:t xml:space="preserve">Feedback Collection:</w:t>
      </w:r>
      <w:r>
        <w:t xml:space="preserve"> </w:t>
      </w:r>
      <w:r>
        <w:t xml:space="preserve">Gathering feedback from colleagues, supervisors, and other tradespeople who have worked with the Carpenter.</w:t>
      </w:r>
    </w:p>
    <w:p>
      <w:pPr>
        <w:pStyle w:val="FirstParagraph"/>
      </w:pPr>
      <w:r>
        <w:t xml:space="preserve">The assessment criteria were aligned with the standards set by the Dubai Municipality and other relevant regulatory bodies in the United Arab Emirates.</w:t>
      </w:r>
    </w:p>
    <w:bookmarkEnd w:id="23"/>
    <w:bookmarkStart w:id="24" w:name="assessment-criteria"/>
    <w:p>
      <w:pPr>
        <w:pStyle w:val="Heading2"/>
      </w:pPr>
      <w:r>
        <w:t xml:space="preserve">4. Assessment Criteria</w:t>
      </w:r>
    </w:p>
    <w:p>
      <w:pPr>
        <w:pStyle w:val="FirstParagraph"/>
      </w:pPr>
      <w:r>
        <w:t xml:space="preserve">The Carpenter was evaluated based on the following key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Skills</w:t>
            </w:r>
          </w:p>
        </w:tc>
        <w:tc>
          <w:tcPr/>
          <w:p>
            <w:pPr>
              <w:pStyle w:val="Compact"/>
              <w:jc w:val="left"/>
            </w:pPr>
            <w:r>
              <w:t xml:space="preserve">Proficiency in carpentry techniques, including framing, finishing, and installation.</w:t>
            </w:r>
          </w:p>
        </w:tc>
      </w:tr>
      <w:tr>
        <w:tc>
          <w:tcPr/>
          <w:p>
            <w:pPr>
              <w:pStyle w:val="Compact"/>
              <w:jc w:val="left"/>
            </w:pPr>
            <w:r>
              <w:t xml:space="preserve">Safety Compliance</w:t>
            </w:r>
          </w:p>
        </w:tc>
        <w:tc>
          <w:tcPr/>
          <w:p>
            <w:pPr>
              <w:pStyle w:val="Compact"/>
              <w:jc w:val="left"/>
            </w:pPr>
            <w:r>
              <w:t xml:space="preserve">Adherence to safety protocols and use of personal protective equipment (PPE).</w:t>
            </w:r>
          </w:p>
        </w:tc>
      </w:tr>
      <w:tr>
        <w:tc>
          <w:tcPr/>
          <w:p>
            <w:pPr>
              <w:pStyle w:val="Compact"/>
              <w:jc w:val="left"/>
            </w:pPr>
            <w:r>
              <w:t xml:space="preserve">Quality of Work</w:t>
            </w:r>
          </w:p>
        </w:tc>
        <w:tc>
          <w:tcPr/>
          <w:p>
            <w:pPr>
              <w:pStyle w:val="Compact"/>
              <w:jc w:val="left"/>
            </w:pPr>
            <w:r>
              <w:t xml:space="preserve">Precision, attention to detail, and compliance with design specifications.</w:t>
            </w:r>
          </w:p>
        </w:tc>
      </w:tr>
      <w:tr>
        <w:tc>
          <w:tcPr/>
          <w:p>
            <w:pPr>
              <w:pStyle w:val="Compact"/>
              <w:jc w:val="left"/>
            </w:pPr>
            <w:r>
              <w:t xml:space="preserve">Efficiency</w:t>
            </w:r>
          </w:p>
        </w:tc>
        <w:tc>
          <w:tcPr/>
          <w:p>
            <w:pPr>
              <w:pStyle w:val="Compact"/>
              <w:jc w:val="left"/>
            </w:pPr>
            <w:r>
              <w:t xml:space="preserve">Ability to complete tasks within the allocated time and resource constraints.</w:t>
            </w:r>
          </w:p>
        </w:tc>
      </w:tr>
      <w:tr>
        <w:tc>
          <w:tcPr/>
          <w:p>
            <w:pPr>
              <w:pStyle w:val="Compact"/>
              <w:jc w:val="left"/>
            </w:pPr>
            <w:r>
              <w:t xml:space="preserve">Teamwork</w:t>
            </w:r>
          </w:p>
        </w:tc>
        <w:tc>
          <w:tcPr/>
          <w:p>
            <w:pPr>
              <w:pStyle w:val="Compact"/>
              <w:jc w:val="left"/>
            </w:pPr>
            <w:r>
              <w:t xml:space="preserve">Collaboration with other tradespeople and communication skills.</w:t>
            </w:r>
          </w:p>
        </w:tc>
      </w:tr>
      <w:tr>
        <w:tc>
          <w:tcPr/>
          <w:p>
            <w:pPr>
              <w:pStyle w:val="Compact"/>
              <w:jc w:val="left"/>
            </w:pPr>
            <w:r>
              <w:t xml:space="preserve">Adaptability</w:t>
            </w:r>
          </w:p>
        </w:tc>
        <w:tc>
          <w:tcPr/>
          <w:p>
            <w:pPr>
              <w:pStyle w:val="Compact"/>
              <w:jc w:val="left"/>
            </w:pPr>
            <w:r>
              <w:t xml:space="preserve">Ability to adapt to changing project requirements and work conditions.</w:t>
            </w:r>
          </w:p>
        </w:tc>
      </w:tr>
    </w:tbl>
    <w:bookmarkEnd w:id="24"/>
    <w:bookmarkStart w:id="31" w:name="findings"/>
    <w:p>
      <w:pPr>
        <w:pStyle w:val="Heading2"/>
      </w:pPr>
      <w:r>
        <w:t xml:space="preserve">5. Findings</w:t>
      </w:r>
    </w:p>
    <w:bookmarkStart w:id="25" w:name="technical-skills"/>
    <w:p>
      <w:pPr>
        <w:pStyle w:val="Heading3"/>
      </w:pPr>
      <w:r>
        <w:t xml:space="preserve">5.1 Technical Skills</w:t>
      </w:r>
    </w:p>
    <w:p>
      <w:pPr>
        <w:pStyle w:val="FirstParagraph"/>
      </w:pPr>
      <w:r>
        <w:t xml:space="preserve">The Carpenter demonstrated a strong level of technical proficiency, particularly in framing and finishing tasks. Their ability to read and interpret blueprints was commendable, and they consistently produced work that met or exceeded the required specifications. However, there is room for improvement in the use of advanced carpentry tools and techniques, which are increasingly common in modern construction projects in United Arab Emirates Dubai.</w:t>
      </w:r>
    </w:p>
    <w:bookmarkEnd w:id="25"/>
    <w:bookmarkStart w:id="26" w:name="safety-compliance"/>
    <w:p>
      <w:pPr>
        <w:pStyle w:val="Heading3"/>
      </w:pPr>
      <w:r>
        <w:t xml:space="preserve">5.2 Safety Compliance</w:t>
      </w:r>
    </w:p>
    <w:p>
      <w:pPr>
        <w:pStyle w:val="FirstParagraph"/>
      </w:pPr>
      <w:r>
        <w:t xml:space="preserve">Safety is a critical aspect of construction work in Dubai, and the Carpenter generally adhered to safety protocols. They consistently wore the required PPE and followed site safety guidelines. However, there were instances where the Carpenter did not properly secure tools and materials, which could pose a risk to themselves and others. This area requires immediate attention to ensure full compliance with safety standards.</w:t>
      </w:r>
    </w:p>
    <w:bookmarkEnd w:id="26"/>
    <w:bookmarkStart w:id="27" w:name="quality-of-work"/>
    <w:p>
      <w:pPr>
        <w:pStyle w:val="Heading3"/>
      </w:pPr>
      <w:r>
        <w:t xml:space="preserve">5.3 Quality of Work</w:t>
      </w:r>
    </w:p>
    <w:p>
      <w:pPr>
        <w:pStyle w:val="FirstParagraph"/>
      </w:pPr>
      <w:r>
        <w:t xml:space="preserve">The quality of the Carpenter's work was generally high, with a strong attention to detail and precision. However, there were occasional inconsistencies in the finishing work, particularly in areas that were less visible. This suggests a need for greater consistency in maintaining high standards across all aspects of the work.</w:t>
      </w:r>
    </w:p>
    <w:bookmarkEnd w:id="27"/>
    <w:bookmarkStart w:id="28" w:name="efficiency"/>
    <w:p>
      <w:pPr>
        <w:pStyle w:val="Heading3"/>
      </w:pPr>
      <w:r>
        <w:t xml:space="preserve">5.4 Efficiency</w:t>
      </w:r>
    </w:p>
    <w:p>
      <w:pPr>
        <w:pStyle w:val="FirstParagraph"/>
      </w:pPr>
      <w:r>
        <w:t xml:space="preserve">The Carpenter was able to complete most tasks within the allocated time, demonstrating good time management skills. However, there were instances where delays occurred due to inefficiencies in material handling and tool organization. Improving these aspects could enhance overall productivity.</w:t>
      </w:r>
    </w:p>
    <w:bookmarkEnd w:id="28"/>
    <w:bookmarkStart w:id="29" w:name="teamwork"/>
    <w:p>
      <w:pPr>
        <w:pStyle w:val="Heading3"/>
      </w:pPr>
      <w:r>
        <w:t xml:space="preserve">5.5 Teamwork</w:t>
      </w:r>
    </w:p>
    <w:p>
      <w:pPr>
        <w:pStyle w:val="FirstParagraph"/>
      </w:pPr>
      <w:r>
        <w:t xml:space="preserve">The Carpenter worked well with other tradespeople and demonstrated good communication skills. They were willing to assist colleagues when needed and contributed positively to the team environment. However, there were occasions where misunderstandings arose due to language barriers, highlighting the need for improved communication strategies.</w:t>
      </w:r>
    </w:p>
    <w:bookmarkEnd w:id="29"/>
    <w:bookmarkStart w:id="30" w:name="adaptability"/>
    <w:p>
      <w:pPr>
        <w:pStyle w:val="Heading3"/>
      </w:pPr>
      <w:r>
        <w:t xml:space="preserve">5.6 Adaptability</w:t>
      </w:r>
    </w:p>
    <w:p>
      <w:pPr>
        <w:pStyle w:val="FirstParagraph"/>
      </w:pPr>
      <w:r>
        <w:t xml:space="preserve">The Carpenter showed a reasonable level of adaptability, adjusting to changes in project requirements and work conditions. However, there were instances where they struggled with new techniques or materials, indicating a need for ongoing training and development.</w:t>
      </w:r>
    </w:p>
    <w:bookmarkEnd w:id="30"/>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 to enhance the Carpenter's performance and ensure compliance with the standards of the construction industry in United Arab Emirates Dubai:</w:t>
      </w:r>
    </w:p>
    <w:p>
      <w:pPr>
        <w:numPr>
          <w:ilvl w:val="0"/>
          <w:numId w:val="1002"/>
        </w:numPr>
        <w:pStyle w:val="Compact"/>
      </w:pPr>
      <w:r>
        <w:rPr>
          <w:bCs/>
          <w:b/>
        </w:rPr>
        <w:t xml:space="preserve">Training:</w:t>
      </w:r>
      <w:r>
        <w:t xml:space="preserve"> </w:t>
      </w:r>
      <w:r>
        <w:t xml:space="preserve">Provide additional training on advanced carpentry tools and techniques to keep pace with industry developments.</w:t>
      </w:r>
    </w:p>
    <w:p>
      <w:pPr>
        <w:numPr>
          <w:ilvl w:val="0"/>
          <w:numId w:val="1002"/>
        </w:numPr>
        <w:pStyle w:val="Compact"/>
      </w:pPr>
      <w:r>
        <w:rPr>
          <w:bCs/>
          <w:b/>
        </w:rPr>
        <w:t xml:space="preserve">Safety:</w:t>
      </w:r>
      <w:r>
        <w:t xml:space="preserve"> </w:t>
      </w:r>
      <w:r>
        <w:t xml:space="preserve">Reinforce safety protocols, particularly regarding the secure storage of tools and materials, to prevent accidents.</w:t>
      </w:r>
    </w:p>
    <w:p>
      <w:pPr>
        <w:numPr>
          <w:ilvl w:val="0"/>
          <w:numId w:val="1002"/>
        </w:numPr>
        <w:pStyle w:val="Compact"/>
      </w:pPr>
      <w:r>
        <w:rPr>
          <w:bCs/>
          <w:b/>
        </w:rPr>
        <w:t xml:space="preserve">Quality Control:</w:t>
      </w:r>
      <w:r>
        <w:t xml:space="preserve"> </w:t>
      </w:r>
      <w:r>
        <w:t xml:space="preserve">Implement a more rigorous quality control process to ensure consistency in the finishing work.</w:t>
      </w:r>
    </w:p>
    <w:p>
      <w:pPr>
        <w:numPr>
          <w:ilvl w:val="0"/>
          <w:numId w:val="1002"/>
        </w:numPr>
        <w:pStyle w:val="Compact"/>
      </w:pPr>
      <w:r>
        <w:rPr>
          <w:bCs/>
          <w:b/>
        </w:rPr>
        <w:t xml:space="preserve">Efficiency:</w:t>
      </w:r>
      <w:r>
        <w:t xml:space="preserve"> </w:t>
      </w:r>
      <w:r>
        <w:t xml:space="preserve">Improve material handling and tool organization to enhance productivity and reduce delays.</w:t>
      </w:r>
    </w:p>
    <w:p>
      <w:pPr>
        <w:numPr>
          <w:ilvl w:val="0"/>
          <w:numId w:val="1002"/>
        </w:numPr>
        <w:pStyle w:val="Compact"/>
      </w:pPr>
      <w:r>
        <w:rPr>
          <w:bCs/>
          <w:b/>
        </w:rPr>
        <w:t xml:space="preserve">Communication:</w:t>
      </w:r>
      <w:r>
        <w:t xml:space="preserve"> </w:t>
      </w:r>
      <w:r>
        <w:t xml:space="preserve">Develop strategies to overcome language barriers and improve communication with colleagues.</w:t>
      </w:r>
    </w:p>
    <w:p>
      <w:pPr>
        <w:numPr>
          <w:ilvl w:val="0"/>
          <w:numId w:val="1002"/>
        </w:numPr>
        <w:pStyle w:val="Compact"/>
      </w:pPr>
      <w:r>
        <w:rPr>
          <w:bCs/>
          <w:b/>
        </w:rPr>
        <w:t xml:space="preserve">Adaptability:</w:t>
      </w:r>
      <w:r>
        <w:t xml:space="preserve"> </w:t>
      </w:r>
      <w:r>
        <w:t xml:space="preserve">Encourage continuous learning and adaptation to new techniques and materials through regular training sessions.</w:t>
      </w:r>
    </w:p>
    <w:bookmarkEnd w:id="32"/>
    <w:bookmarkStart w:id="33" w:name="conclusion"/>
    <w:p>
      <w:pPr>
        <w:pStyle w:val="Heading2"/>
      </w:pPr>
      <w:r>
        <w:t xml:space="preserve">7. Conclusion</w:t>
      </w:r>
    </w:p>
    <w:p>
      <w:pPr>
        <w:pStyle w:val="FirstParagraph"/>
      </w:pPr>
      <w:r>
        <w:t xml:space="preserve">This Peer Review Report provides a comprehensive assessment of the Carpenter's performance in the context of the construction industry in United Arab Emirates Dubai. While the Carpenter demonstrated strong technical skills and a commitment to safety, there are areas that require improvement to ensure full compliance with industry standards. By implementing the recommendations outlined in this report, the Carpenter can enhance their performance and contribute more effectively to the success of construction projects in Dubai.</w:t>
      </w:r>
    </w:p>
    <w:bookmarkEnd w:id="33"/>
    <w:p>
      <w:pPr>
        <w:pStyle w:val="BodyText"/>
      </w:pPr>
      <w:r>
        <w:rPr>
          <w:bCs/>
          <w:b/>
        </w:rPr>
        <w:t xml:space="preserve">Prepared by:</w:t>
      </w:r>
    </w:p>
    <w:p>
      <w:pPr>
        <w:pStyle w:val="BodyText"/>
      </w:pPr>
      <w:r>
        <w:t xml:space="preserve">John Doe</w:t>
      </w:r>
    </w:p>
    <w:p>
      <w:pPr>
        <w:pStyle w:val="BodyText"/>
      </w:pPr>
      <w:r>
        <w:t xml:space="preserve">Senior Site Supervisor</w:t>
      </w:r>
    </w:p>
    <w:p>
      <w:pPr>
        <w:pStyle w:val="BodyText"/>
      </w:pPr>
      <w:r>
        <w:t xml:space="preserve">Construction Company XYZ</w:t>
      </w:r>
    </w:p>
    <w:p>
      <w:pPr>
        <w:pStyle w:val="BodyText"/>
      </w:pPr>
      <w:r>
        <w:t xml:space="preserve">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United Arab Emirates Dubai</dc:title>
  <dc:creator/>
  <dc:language>en</dc:language>
  <cp:keywords/>
  <dcterms:created xsi:type="dcterms:W3CDTF">2026-10-10T09:44:08Z</dcterms:created>
  <dcterms:modified xsi:type="dcterms:W3CDTF">2026-10-10T09:44:08Z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