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Evaluation</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Performance Evaluation of Carpenter</w:t>
      </w:r>
      <w:r>
        <w:br/>
      </w:r>
      <w:r>
        <w:rPr>
          <w:bCs/>
          <w:b/>
        </w:rPr>
        <w:t xml:space="preserve">Location:</w:t>
      </w:r>
      <w:r>
        <w:t xml:space="preserve"> </w:t>
      </w:r>
      <w:r>
        <w:t xml:space="preserve">United States Miami</w:t>
      </w:r>
      <w:r>
        <w:br/>
      </w:r>
      <w:r>
        <w:rPr>
          <w:bCs/>
          <w:b/>
        </w:rPr>
        <w:t xml:space="preserve">Date:</w:t>
      </w:r>
      <w:r>
        <w:t xml:space="preserve"> </w:t>
      </w:r>
      <w:r>
        <w:t xml:space="preserve">October 24, 2023</w:t>
      </w:r>
    </w:p>
    <w:p>
      <w:pPr>
        <w:pStyle w:val="BodyText"/>
      </w:pPr>
      <w:r>
        <w:rPr>
          <w:bCs/>
          <w:b/>
        </w:rPr>
        <w:t xml:space="preserve">Reviewer Name:</w:t>
      </w:r>
      <w:r>
        <w:t xml:space="preserve"> </w:t>
      </w:r>
      <w:r>
        <w:t xml:space="preserve">[Reviewer Name]</w:t>
      </w:r>
      <w:r>
        <w:br/>
      </w:r>
      <w:r>
        <w:rPr>
          <w:bCs/>
          <w:b/>
        </w:rPr>
        <w:t xml:space="preserve">Reviewer Role:</w:t>
      </w:r>
      <w:r>
        <w:t xml:space="preserve"> </w:t>
      </w:r>
      <w:r>
        <w:t xml:space="preserve">Senior Project Manager</w:t>
      </w:r>
      <w:r>
        <w:br/>
      </w:r>
      <w:r>
        <w:rPr>
          <w:bCs/>
          <w:b/>
        </w:rPr>
        <w:t xml:space="preserve">Project ID:</w:t>
      </w:r>
      <w:r>
        <w:t xml:space="preserve"> </w:t>
      </w:r>
      <w:r>
        <w:t xml:space="preserve">MIA-2023-RES-04</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proficiency, and site conduct of the assigned Carpenter working on the residential renovation project located in the vibrant district of United States Miami. The purpose of this document is to provide an objective assessment based on direct observation, collaboration metrics, and adherence to local building codes specific to the Miami-Dade County jurisdiction. The evaluation covers the period from August 2023 to October 2023.</w:t>
      </w:r>
    </w:p>
    <w:bookmarkEnd w:id="20"/>
    <w:bookmarkStart w:id="21" w:name="technical-proficiency-and-craftsmanship"/>
    <w:p>
      <w:pPr>
        <w:pStyle w:val="Heading2"/>
      </w:pPr>
      <w:r>
        <w:t xml:space="preserve">2. Technical Proficiency and Craftsmanship</w:t>
      </w:r>
    </w:p>
    <w:p>
      <w:pPr>
        <w:pStyle w:val="FirstParagraph"/>
      </w:pPr>
      <w:r>
        <w:t xml:space="preserve">The primary focus of this review is the Carpenter's ability to execute complex joinery and structural modifications. In the context of United States Miami, where architectural styles often blend modern aesthetics with traditional elements, the Carpenter demonstrated exceptional skill in framing and finish work.</w:t>
      </w:r>
    </w:p>
    <w:p>
      <w:pPr>
        <w:pStyle w:val="BodyText"/>
      </w:pPr>
      <w:r>
        <w:t xml:space="preserve">Specifically, the Carpenter exhibited a high level of precision in the installation of custom cabinetry and hardwood flooring. The attention to detail regarding expansion gaps was particularly noteworthy, a critical factor given the high humidity levels characteristic of the Miami climate. The workmanship displayed a deep understanding of material behavior, ensuring that the wood structures remain stable and durable over time. Furthermore, the Carpenter successfully navigated the requirements for hurricane-resistant framing techniques, ensuring that all structural reinforcements met the rigorous standards mandated by the local building department.</w:t>
      </w:r>
    </w:p>
    <w:bookmarkEnd w:id="21"/>
    <w:bookmarkStart w:id="22" w:name="X930c6a0c34b20a92a6fef6beb770320c47deca8"/>
    <w:p>
      <w:pPr>
        <w:pStyle w:val="Heading2"/>
      </w:pPr>
      <w:r>
        <w:t xml:space="preserve">3. Adherence to Safety Protocols and Regulations</w:t>
      </w:r>
    </w:p>
    <w:p>
      <w:pPr>
        <w:pStyle w:val="FirstParagraph"/>
      </w:pPr>
      <w:r>
        <w:t xml:space="preserve">Safety on the construction site is paramount. This Peer Review Report highlights the Carpenter's consistent adherence to Occupational Safety and Health Administration (OSHA) guidelines. Throughout the project in United States Miami, the Carpenter maintained a clean and organized workspace, significantly reducing the risk of accidents.</w:t>
      </w:r>
    </w:p>
    <w:p>
      <w:pPr>
        <w:pStyle w:val="BodyText"/>
      </w:pPr>
      <w:r>
        <w:t xml:space="preserve">The Carpenter consistently utilized appropriate personal protective equipment (PPE), including safety glasses, hearing protection, and steel-toed boots. Moreover, the individual demonstrated a proactive approach to hazard identification, frequently communicating potential safety concerns regarding overhead power lines and heavy machinery operation to the site supervisor. This commitment to safety not only protects the Carpenter but also fosters a secure environment for all tradespeople involved in the project.</w:t>
      </w:r>
    </w:p>
    <w:bookmarkEnd w:id="22"/>
    <w:bookmarkStart w:id="23" w:name="collaboration-and-communication"/>
    <w:p>
      <w:pPr>
        <w:pStyle w:val="Heading2"/>
      </w:pPr>
      <w:r>
        <w:t xml:space="preserve">4. Collaboration and Communication</w:t>
      </w:r>
    </w:p>
    <w:p>
      <w:pPr>
        <w:pStyle w:val="FirstParagraph"/>
      </w:pPr>
      <w:r>
        <w:t xml:space="preserve">Effective communication is essential for the success of any construction project. The Carpenter evaluated in this report has shown excellent interpersonal skills, collaborating seamlessly with electricians, plumbers, and drywall installers. In the fast-paced environment of United States Miami construction, the ability to coordinate schedules and resolve conflicts is vital.</w:t>
      </w:r>
    </w:p>
    <w:p>
      <w:pPr>
        <w:pStyle w:val="BodyText"/>
      </w:pPr>
      <w:r>
        <w:t xml:space="preserve">The Carpenter was responsive to feedback from the project management team and was willing to adjust work methods to align with the client's evolving design preferences. During site meetings, the Carpenter provided clear updates on progress and potential delays, ensuring transparency. This level of professional communication has contributed significantly to the smooth workflow of the project and has strengthened the working relationship between the trades and the management team.</w:t>
      </w:r>
    </w:p>
    <w:bookmarkEnd w:id="23"/>
    <w:bookmarkStart w:id="24" w:name="time-management-and-efficiency"/>
    <w:p>
      <w:pPr>
        <w:pStyle w:val="Heading2"/>
      </w:pPr>
      <w:r>
        <w:t xml:space="preserve">5. Time Management and Efficiency</w:t>
      </w:r>
    </w:p>
    <w:p>
      <w:pPr>
        <w:pStyle w:val="FirstParagraph"/>
      </w:pPr>
      <w:r>
        <w:t xml:space="preserve">Punctuality and efficiency are critical metrics in this Peer Review Report. The Carpenter consistently arrived on time and maintained a steady work pace throughout the day. The ability to manage time effectively allowed the project to stay on schedule, despite occasional material delays common in the supply chain.</w:t>
      </w:r>
    </w:p>
    <w:p>
      <w:pPr>
        <w:pStyle w:val="BodyText"/>
      </w:pPr>
      <w:r>
        <w:t xml:space="preserve">The Carpenter demonstrated resourcefulness in minimizing material waste, carefully measuring and cutting lumber to maximize yield. This efficiency not only reduced costs for the project but also reflected a professional respect for resources. The Carpenter's ability to prioritize tasks ensured that critical path activities were completed ahead of schedule, facilitating the timely arrival of subsequent trades.</w:t>
      </w:r>
    </w:p>
    <w:bookmarkEnd w:id="24"/>
    <w:bookmarkStart w:id="25" w:name="areas-for-improvement"/>
    <w:p>
      <w:pPr>
        <w:pStyle w:val="Heading2"/>
      </w:pPr>
      <w:r>
        <w:t xml:space="preserve">6. Areas for Improvement</w:t>
      </w:r>
    </w:p>
    <w:p>
      <w:pPr>
        <w:pStyle w:val="FirstParagraph"/>
      </w:pPr>
      <w:r>
        <w:t xml:space="preserve">While the Carpenter's performance has been largely exemplary, this report identifies a few areas for potential growth. To further enhance their professional development, it is recommended that the Carpenter pursue additional certification in sustainable building practices. As the construction industry in United States Miami increasingly prioritizes green building standards, familiarity with LEED certification requirements would be a valuable asset.</w:t>
      </w:r>
    </w:p>
    <w:p>
      <w:pPr>
        <w:pStyle w:val="BodyText"/>
      </w:pPr>
      <w:r>
        <w:t xml:space="preserve">Additionally, while the Carpenter's technical skills are strong, there is an opportunity to improve documentation skills. More detailed daily logs regarding material usage and specific installation notes would aid in the final handover process and future maintenance of the property.</w:t>
      </w:r>
    </w:p>
    <w:bookmarkEnd w:id="25"/>
    <w:bookmarkStart w:id="26" w:name="conclusion"/>
    <w:p>
      <w:pPr>
        <w:pStyle w:val="Heading2"/>
      </w:pPr>
      <w:r>
        <w:t xml:space="preserve">7. Conclusion</w:t>
      </w:r>
    </w:p>
    <w:p>
      <w:pPr>
        <w:pStyle w:val="FirstParagraph"/>
      </w:pPr>
      <w:r>
        <w:t xml:space="preserve">In conclusion, this Peer Review Report affirms that the Carpenter has performed at a high professional standard. Their technical expertise, commitment to safety, and collaborative spirit have made them a valuable asset to the project team in United States Miami. The quality of work delivered aligns with the high expectations of the local market and the specific requirements of the client. It is the recommendation of this reviewer that the Carpenter be considered for future projects and leadership roles within the organization.</w:t>
      </w:r>
    </w:p>
    <w:bookmarkEnd w:id="26"/>
    <w:p>
      <w:pPr>
        <w:pStyle w:val="BodyText"/>
      </w:pPr>
      <w:r>
        <w:rPr>
          <w:bCs/>
          <w:b/>
        </w:rPr>
        <w:t xml:space="preserve">Reviewer Signature:</w:t>
      </w:r>
      <w:r>
        <w:br/>
      </w:r>
      <w:r>
        <w:t xml:space="preserve">__________________________</w:t>
      </w:r>
      <w:r>
        <w:br/>
      </w:r>
      <w:r>
        <w:t xml:space="preserve">[Reviewer Name]</w:t>
      </w:r>
    </w:p>
    <w:p>
      <w:pPr>
        <w:pStyle w:val="BodyText"/>
      </w:pPr>
      <w:r>
        <w:rPr>
          <w:bCs/>
          <w:b/>
        </w:rPr>
        <w:t xml:space="preserve">Carpenter Acknowledgment:</w:t>
      </w:r>
      <w:r>
        <w:br/>
      </w:r>
      <w:r>
        <w:t xml:space="preserve">__________________________</w:t>
      </w:r>
      <w:r>
        <w:br/>
      </w:r>
      <w:r>
        <w:t xml:space="preserve">[Carpenter Name]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Evaluation</dc:title>
  <dc:creator/>
  <dc:language>en</dc:language>
  <cp:keywords/>
  <dcterms:created xsi:type="dcterms:W3CDTF">2026-10-10T09:42:42Z</dcterms:created>
  <dcterms:modified xsi:type="dcterms:W3CDTF">2026-10-10T09:42:42Z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