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1578ee7348aeb93c9be067ca83a9e2c12ad0bf"/>
    <w:p>
      <w:pPr>
        <w:pStyle w:val="Heading1"/>
      </w:pPr>
      <w:r>
        <w:t xml:space="preserve">Peer Review Report: Chef Infrastructure Automation</w:t>
      </w:r>
    </w:p>
    <w:p>
      <w:pPr>
        <w:pStyle w:val="FirstParagraph"/>
      </w:pPr>
      <w:r>
        <w:rPr>
          <w:bCs/>
          <w:b/>
        </w:rPr>
        <w:t xml:space="preserve">Target Region:</w:t>
      </w:r>
      <w:r>
        <w:t xml:space="preserve"> </w:t>
      </w:r>
      <w:r>
        <w:t xml:space="preserve">Argentina, Buenos Aires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DevOps Engineering Team</w:t>
      </w:r>
    </w:p>
    <w:p>
      <w:pPr>
        <w:pStyle w:val="BodyText"/>
      </w:pPr>
      <w:r>
        <w:rPr>
          <w:bCs/>
          <w:b/>
        </w:rPr>
        <w:t xml:space="preserve">Subject:</w:t>
      </w:r>
      <w:r>
        <w:t xml:space="preserve"> </w:t>
      </w:r>
      <w:r>
        <w:t xml:space="preserve">Evaluation of Chef Configuration Management for Local Enterprise Deployment</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specifically tailored for deployment scenarios within the technology sector of Buenos Aires, Argentina. As the capital city continues to emerge as a leading fintech and software development hub in Latin America, the demand for robust, scalable, and secure infrastructure automation has increased significantly.</w:t>
      </w:r>
    </w:p>
    <w:p>
      <w:pPr>
        <w:pStyle w:val="BodyText"/>
      </w:pPr>
      <w:r>
        <w:t xml:space="preserve">The review evaluates Chef's capabilities regarding compliance, scalability, and integration with local cloud providers and on-premise data centers common in the Buenos Aires market. The consensus among the peer review panel is that Chef remains a powerful solution for complex enterprise environments, though it requires a strategic approach to mitigate its steep learning curve and operational overhead.</w:t>
      </w:r>
    </w:p>
    <w:bookmarkEnd w:id="21"/>
    <w:bookmarkStart w:id="22" w:name="X29850735a7d6b6c26cb8408937d99de4fe01cb2"/>
    <w:p>
      <w:pPr>
        <w:pStyle w:val="Heading2"/>
      </w:pPr>
      <w:r>
        <w:t xml:space="preserve">2. Contextual Analysis: The Buenos Aires Market</w:t>
      </w:r>
    </w:p>
    <w:p>
      <w:pPr>
        <w:pStyle w:val="FirstParagraph"/>
      </w:pPr>
      <w:r>
        <w:t xml:space="preserve">To understand the relevance of Chef in this specific geography, we must analyze the operational landscape of Buenos Aires. The region is characterized by a mix of legacy banking infrastructure and modern, agile startups. Many organizations in Buenos Aires operate hybrid environments, utilizing local data centers for latency-sensitive applications while leveraging global cloud providers like AWS and Azure for scalability.</w:t>
      </w:r>
    </w:p>
    <w:p>
      <w:pPr>
        <w:pStyle w:val="BodyText"/>
      </w:pPr>
      <w:r>
        <w:t xml:space="preserve">Furthermore, regulatory compliance is a critical factor. Financial institutions and government contractors in Argentina must adhere to strict data sovereignty laws. Chef's ability to manage infrastructure as code (IaC) allows for precise control over configuration states, ensuring that systems deployed in Buenos Aires remain compliant with local regulations without manual intervention. The deterministic nature of Chef recipes ensures that the infrastructure in a Buenos Aires data center mirrors the intended state exactly, reducing the risk of configuration drift.</w:t>
      </w:r>
    </w:p>
    <w:bookmarkEnd w:id="22"/>
    <w:bookmarkStart w:id="26" w:name="technical-evaluation-of-chef"/>
    <w:p>
      <w:pPr>
        <w:pStyle w:val="Heading2"/>
      </w:pPr>
      <w:r>
        <w:t xml:space="preserve">3. Technical Evaluation of Chef</w:t>
      </w:r>
    </w:p>
    <w:bookmarkStart w:id="23" w:name="architecture-and-scalability"/>
    <w:p>
      <w:pPr>
        <w:pStyle w:val="Heading3"/>
      </w:pPr>
      <w:r>
        <w:t xml:space="preserve">3.1 Architecture and Scalability</w:t>
      </w:r>
    </w:p>
    <w:p>
      <w:pPr>
        <w:pStyle w:val="FirstParagraph"/>
      </w:pPr>
      <w:r>
        <w:t xml:space="preserve">Chef operates on a client-server model. The Chef Server acts as the central hub for storing cookbooks, data bags, and environment configurations. For a large-scale deployment in Buenos Aires, the peer review team recommends a high-availability Chef Server setup. This is crucial given the occasional network instability that can affect connectivity between local offices and global endpoints.</w:t>
      </w:r>
    </w:p>
    <w:p>
      <w:pPr>
        <w:pStyle w:val="BodyText"/>
      </w:pPr>
      <w:r>
        <w:t xml:space="preserve">The scalability of Chef is excellent for managing thousands of nodes. However, the review notes that as the number of nodes increases, the Chef Server can become a bottleneck if not properly tuned. For organizations in Buenos Aires managing distributed teams, implementing Chef Automate is advisable to gain better visibility into compliance and security across the infrastructure.</w:t>
      </w:r>
    </w:p>
    <w:bookmarkEnd w:id="23"/>
    <w:bookmarkStart w:id="24" w:name="language-and-extensibility"/>
    <w:p>
      <w:pPr>
        <w:pStyle w:val="Heading3"/>
      </w:pPr>
      <w:r>
        <w:t xml:space="preserve">3.2 Language and Extensibility</w:t>
      </w:r>
    </w:p>
    <w:p>
      <w:pPr>
        <w:pStyle w:val="FirstParagraph"/>
      </w:pPr>
      <w:r>
        <w:t xml:space="preserve">Chef uses Ruby as its domain-specific language (DSL). This is a significant advantage for development teams in Argentina, where Ruby on Rails has a strong historical presence. The familiarity with Ruby allows local developers to write and maintain Chef cookbooks more efficiently compared to tools that use less common languages.</w:t>
      </w:r>
    </w:p>
    <w:p>
      <w:pPr>
        <w:pStyle w:val="BodyText"/>
      </w:pPr>
      <w:r>
        <w:t xml:space="preserve">The extensibility of Chef allows for the creation of custom resources that can interact with specific local APIs or legacy systems often found in Buenos Aires enterprises. This flexibility is a key differentiator when compared to more rigid configuration management tools.</w:t>
      </w:r>
    </w:p>
    <w:bookmarkEnd w:id="24"/>
    <w:bookmarkStart w:id="25" w:name="security-and-compliance"/>
    <w:p>
      <w:pPr>
        <w:pStyle w:val="Heading3"/>
      </w:pPr>
      <w:r>
        <w:t xml:space="preserve">3.3 Security and Compliance</w:t>
      </w:r>
    </w:p>
    <w:p>
      <w:pPr>
        <w:pStyle w:val="FirstParagraph"/>
      </w:pPr>
      <w:r>
        <w:t xml:space="preserve">Security is paramount. Chef provides robust encryption for data bags and secrets management. In the context of Argentina's evolving cybersecurity landscape, the ability to enforce security policies as code is invaluable. The peer review team highlights Chef InSpec as a critical component for continuous compliance testing, ensuring that servers in Buenos Aires meet internal and external security standards automatically.</w:t>
      </w:r>
    </w:p>
    <w:bookmarkEnd w:id="25"/>
    <w:bookmarkEnd w:id="26"/>
    <w:bookmarkStart w:id="28" w:name="challenges-and-considerations"/>
    <w:p>
      <w:pPr>
        <w:pStyle w:val="Heading2"/>
      </w:pPr>
      <w:r>
        <w:t xml:space="preserve">4. Challenges and Considerations</w:t>
      </w:r>
    </w:p>
    <w:bookmarkStart w:id="27" w:name="key-challenges-identified"/>
    <w:p>
      <w:pPr>
        <w:pStyle w:val="Heading3"/>
      </w:pPr>
      <w:r>
        <w:t xml:space="preserve">Key Challenges Identified</w:t>
      </w:r>
    </w:p>
    <w:p>
      <w:pPr>
        <w:numPr>
          <w:ilvl w:val="0"/>
          <w:numId w:val="1001"/>
        </w:numPr>
        <w:pStyle w:val="Compact"/>
      </w:pPr>
      <w:r>
        <w:rPr>
          <w:bCs/>
          <w:b/>
        </w:rPr>
        <w:t xml:space="preserve">Complexity:</w:t>
      </w:r>
      <w:r>
        <w:t xml:space="preserve"> </w:t>
      </w:r>
      <w:r>
        <w:t xml:space="preserve">Chef has a steep learning curve. New team members in Buenos Aires may require significant training to become proficient.</w:t>
      </w:r>
    </w:p>
    <w:p>
      <w:pPr>
        <w:numPr>
          <w:ilvl w:val="0"/>
          <w:numId w:val="1001"/>
        </w:numPr>
        <w:pStyle w:val="Compact"/>
      </w:pPr>
      <w:r>
        <w:rPr>
          <w:bCs/>
          <w:b/>
        </w:rPr>
        <w:t xml:space="preserve">Operational Overhead:</w:t>
      </w:r>
      <w:r>
        <w:t xml:space="preserve"> </w:t>
      </w:r>
      <w:r>
        <w:t xml:space="preserve">Managing the Chef Server infrastructure requires dedicated DevOps resources.</w:t>
      </w:r>
    </w:p>
    <w:p>
      <w:pPr>
        <w:numPr>
          <w:ilvl w:val="0"/>
          <w:numId w:val="1001"/>
        </w:numPr>
        <w:pStyle w:val="Compact"/>
      </w:pPr>
      <w:r>
        <w:rPr>
          <w:bCs/>
          <w:b/>
        </w:rPr>
        <w:t xml:space="preserve">Cost:</w:t>
      </w:r>
      <w:r>
        <w:t xml:space="preserve"> </w:t>
      </w:r>
      <w:r>
        <w:t xml:space="preserve">While the open-source version is available, enterprise features often require paid licenses, which can be a consideration given currency fluctuations in Argentina.</w:t>
      </w:r>
    </w:p>
    <w:bookmarkEnd w:id="27"/>
    <w:p>
      <w:pPr>
        <w:pStyle w:val="FirstParagraph"/>
      </w:pPr>
      <w:r>
        <w:t xml:space="preserve">The review team emphasizes that the complexity of Chef should not be underestimated. For smaller startups in Buenos Aires, Chef might be overkill. However, for mid-to-large enterprises with complex requirements, the investment in Chef is justified by the long-term stability and control it provides.</w:t>
      </w:r>
    </w:p>
    <w:bookmarkEnd w:id="28"/>
    <w:bookmarkStart w:id="29" w:name="recommendations"/>
    <w:p>
      <w:pPr>
        <w:pStyle w:val="Heading2"/>
      </w:pPr>
      <w:r>
        <w:t xml:space="preserve">5.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Training</w:t>
            </w:r>
          </w:p>
        </w:tc>
        <w:tc>
          <w:tcPr/>
          <w:p>
            <w:pPr>
              <w:pStyle w:val="Compact"/>
              <w:jc w:val="left"/>
            </w:pPr>
            <w:r>
              <w:t xml:space="preserve">Invest in comprehensive Chef training for the Buenos Aires engineering team to reduce the learning curve.</w:t>
            </w:r>
          </w:p>
        </w:tc>
        <w:tc>
          <w:tcPr/>
          <w:p>
            <w:pPr>
              <w:pStyle w:val="Compact"/>
              <w:jc w:val="left"/>
            </w:pPr>
            <w:r>
              <w:t xml:space="preserve">High</w:t>
            </w:r>
          </w:p>
        </w:tc>
      </w:tr>
      <w:tr>
        <w:tc>
          <w:tcPr/>
          <w:p>
            <w:pPr>
              <w:pStyle w:val="Compact"/>
              <w:jc w:val="left"/>
            </w:pPr>
            <w:r>
              <w:t xml:space="preserve">Infrastructure</w:t>
            </w:r>
          </w:p>
        </w:tc>
        <w:tc>
          <w:tcPr/>
          <w:p>
            <w:pPr>
              <w:pStyle w:val="Compact"/>
              <w:jc w:val="left"/>
            </w:pPr>
            <w:r>
              <w:t xml:space="preserve">Deploy a local Chef Server in Buenos Aires to minimize latency and ensure data sovereignty.</w:t>
            </w:r>
          </w:p>
        </w:tc>
        <w:tc>
          <w:tcPr/>
          <w:p>
            <w:pPr>
              <w:pStyle w:val="Compact"/>
              <w:jc w:val="left"/>
            </w:pPr>
            <w:r>
              <w:t xml:space="preserve">High</w:t>
            </w:r>
          </w:p>
        </w:tc>
      </w:tr>
      <w:tr>
        <w:tc>
          <w:tcPr/>
          <w:p>
            <w:pPr>
              <w:pStyle w:val="Compact"/>
              <w:jc w:val="left"/>
            </w:pPr>
            <w:r>
              <w:t xml:space="preserve">Compliance</w:t>
            </w:r>
          </w:p>
        </w:tc>
        <w:tc>
          <w:tcPr/>
          <w:p>
            <w:pPr>
              <w:pStyle w:val="Compact"/>
              <w:jc w:val="left"/>
            </w:pPr>
            <w:r>
              <w:t xml:space="preserve">Integrate Chef InSpec to automate compliance checks for local regulations.</w:t>
            </w:r>
          </w:p>
        </w:tc>
        <w:tc>
          <w:tcPr/>
          <w:p>
            <w:pPr>
              <w:pStyle w:val="Compact"/>
              <w:jc w:val="left"/>
            </w:pPr>
            <w:r>
              <w:t xml:space="preserve">Medium</w:t>
            </w:r>
          </w:p>
        </w:tc>
      </w:tr>
      <w:tr>
        <w:tc>
          <w:tcPr/>
          <w:p>
            <w:pPr>
              <w:pStyle w:val="Compact"/>
              <w:jc w:val="left"/>
            </w:pPr>
            <w:r>
              <w:t xml:space="preserve">Cost Management</w:t>
            </w:r>
          </w:p>
        </w:tc>
        <w:tc>
          <w:tcPr/>
          <w:p>
            <w:pPr>
              <w:pStyle w:val="Compact"/>
              <w:jc w:val="left"/>
            </w:pPr>
            <w:r>
              <w:t xml:space="preserve">Start with the open-source version and scale to enterprise features only when necessary.</w:t>
            </w:r>
          </w:p>
        </w:tc>
        <w:tc>
          <w:tcPr/>
          <w:p>
            <w:pPr>
              <w:pStyle w:val="Compact"/>
              <w:jc w:val="left"/>
            </w:pPr>
            <w:r>
              <w:t xml:space="preserve">Medium</w:t>
            </w:r>
          </w:p>
        </w:tc>
      </w:tr>
    </w:tbl>
    <w:bookmarkEnd w:id="29"/>
    <w:bookmarkStart w:id="30" w:name="conclusion"/>
    <w:p>
      <w:pPr>
        <w:pStyle w:val="Heading2"/>
      </w:pPr>
      <w:r>
        <w:t xml:space="preserve">6. Conclusion</w:t>
      </w:r>
    </w:p>
    <w:p>
      <w:pPr>
        <w:pStyle w:val="FirstParagraph"/>
      </w:pPr>
      <w:r>
        <w:t xml:space="preserve">In conclusion, this Peer Review Report affirms that Chef is a highly capable and appropriate choice for infrastructure automation in Argentina, Buenos Aires, particularly for organizations with complex, hybrid environments. Its strengths in security, compliance, and extensibility align well with the needs of the local market. However, successful implementation requires a commitment to training and proper infrastructure planning. By addressing the identified challenges, organizations in Buenos Aires can leverage Chef to build a resilient, scalable, and compliant IT infrastructure.</w:t>
      </w:r>
    </w:p>
    <w:bookmarkEnd w:id="30"/>
    <w:p>
      <w:pPr>
        <w:pStyle w:val="BodyText"/>
      </w:pPr>
      <w:r>
        <w:t xml:space="preserve">This document is a technical peer review report intended for internal use. It reflects the opinions and findings of the reviewing team as of the date indicated. All trademarks and product names are the property of their respective owners.</w:t>
      </w:r>
    </w:p>
    <w:p>
      <w:pPr>
        <w:pStyle w:val="BodyText"/>
      </w:pPr>
      <w:r>
        <w:t xml:space="preserve">© 2023 DevOps Engineering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Argentina Buenos Aires</dc:title>
  <dc:creator/>
  <dc:language>en</dc:language>
  <cp:keywords/>
  <dcterms:created xsi:type="dcterms:W3CDTF">2026-10-10T08:48:45Z</dcterms:created>
  <dcterms:modified xsi:type="dcterms:W3CDTF">2026-10-10T08:48:45Z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