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Chile</w:t>
      </w:r>
      <w:r>
        <w:t xml:space="preserve"> </w:t>
      </w:r>
      <w:r>
        <w:t xml:space="preserve">Santiago</w:t>
      </w:r>
    </w:p>
    <w:bookmarkStart w:id="29" w:name="X1a82f2405f48f96c038f795a6f53d285e00a4d0"/>
    <w:p>
      <w:pPr>
        <w:pStyle w:val="Heading1"/>
      </w:pPr>
      <w:r>
        <w:t xml:space="preserve">Peer Review Report: Chef Configuration Management</w:t>
      </w:r>
    </w:p>
    <w:p>
      <w:pPr>
        <w:pStyle w:val="FirstParagraph"/>
      </w:pPr>
      <w:r>
        <w:rPr>
          <w:bCs/>
          <w:b/>
        </w:rPr>
        <w:t xml:space="preserve">Project Location:</w:t>
      </w:r>
      <w:r>
        <w:t xml:space="preserve"> </w:t>
      </w:r>
      <w:r>
        <w:t xml:space="preserve">Chile Santiago</w:t>
      </w:r>
    </w:p>
    <w:p>
      <w:pPr>
        <w:pStyle w:val="BodyText"/>
      </w:pPr>
      <w:r>
        <w:rPr>
          <w:bCs/>
          <w:b/>
        </w:rPr>
        <w:t xml:space="preserve">Subject:</w:t>
      </w:r>
      <w:r>
        <w:t xml:space="preserve"> </w:t>
      </w:r>
      <w:r>
        <w:t xml:space="preserve">Chef Infrastructure as Code Implementation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DevOps Architect</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implementation of Chef, a powerful configuration management tool, within the operational environment of our Chile Santiago data center. The primary objective of this review is to assess the robustness, security, and scalability of the Chef infrastructure as it supports our growing cloud-native applications. Given the strategic importance of the Chile Santiago hub for Latin American operations, ensuring high availability and compliance through Chef is critical.</w:t>
      </w:r>
    </w:p>
    <w:p>
      <w:pPr>
        <w:pStyle w:val="BodyText"/>
      </w:pPr>
      <w:r>
        <w:t xml:space="preserve">The review team analyzed the Chef server configuration, cookbook quality, node management strategies, and integration with local compliance standards. Overall, the implementation demonstrates a strong foundation, though specific optimizations are recommended to enhance performance and security posture.</w:t>
      </w:r>
    </w:p>
    <w:bookmarkEnd w:id="20"/>
    <w:bookmarkStart w:id="21" w:name="context-and-scope"/>
    <w:p>
      <w:pPr>
        <w:pStyle w:val="Heading2"/>
      </w:pPr>
      <w:r>
        <w:t xml:space="preserve">2. Context and Scope</w:t>
      </w:r>
    </w:p>
    <w:p>
      <w:pPr>
        <w:pStyle w:val="FirstParagraph"/>
      </w:pPr>
      <w:r>
        <w:t xml:space="preserve">The Chile Santiago environment serves as a critical regional node, handling significant traffic and data processing tasks. The adoption of Chef was driven by the need to automate server provisioning, ensure configuration consistency across hundreds of nodes, and reduce manual intervention errors.</w:t>
      </w:r>
    </w:p>
    <w:p>
      <w:pPr>
        <w:pStyle w:val="BodyText"/>
      </w:pPr>
      <w:r>
        <w:t xml:space="preserve">This Peer Review Report covers the following aspects of the Chef deployment:</w:t>
      </w:r>
    </w:p>
    <w:p>
      <w:pPr>
        <w:numPr>
          <w:ilvl w:val="0"/>
          <w:numId w:val="1001"/>
        </w:numPr>
        <w:pStyle w:val="Compact"/>
      </w:pPr>
      <w:r>
        <w:t xml:space="preserve">Chef Server architecture and redundancy.</w:t>
      </w:r>
    </w:p>
    <w:p>
      <w:pPr>
        <w:numPr>
          <w:ilvl w:val="0"/>
          <w:numId w:val="1001"/>
        </w:numPr>
        <w:pStyle w:val="Compact"/>
      </w:pPr>
      <w:r>
        <w:t xml:space="preserve">Cookbook structure and idempotency.</w:t>
      </w:r>
    </w:p>
    <w:p>
      <w:pPr>
        <w:numPr>
          <w:ilvl w:val="0"/>
          <w:numId w:val="1001"/>
        </w:numPr>
        <w:pStyle w:val="Compact"/>
      </w:pPr>
      <w:r>
        <w:t xml:space="preserve">Security protocols and access control.</w:t>
      </w:r>
    </w:p>
    <w:p>
      <w:pPr>
        <w:numPr>
          <w:ilvl w:val="0"/>
          <w:numId w:val="1001"/>
        </w:numPr>
        <w:pStyle w:val="Compact"/>
      </w:pPr>
      <w:r>
        <w:t xml:space="preserve">Integration with local regulatory requirements in Chile.</w:t>
      </w:r>
    </w:p>
    <w:bookmarkEnd w:id="21"/>
    <w:bookmarkStart w:id="25" w:name="technical-assessment"/>
    <w:p>
      <w:pPr>
        <w:pStyle w:val="Heading2"/>
      </w:pPr>
      <w:r>
        <w:t xml:space="preserve">3. Technical Assessment</w:t>
      </w:r>
    </w:p>
    <w:bookmarkStart w:id="22" w:name="chef-server-architecture"/>
    <w:p>
      <w:pPr>
        <w:pStyle w:val="Heading3"/>
      </w:pPr>
      <w:r>
        <w:t xml:space="preserve">3.1 Chef Server Architecture</w:t>
      </w:r>
    </w:p>
    <w:p>
      <w:pPr>
        <w:pStyle w:val="FirstParagraph"/>
      </w:pPr>
      <w:r>
        <w:t xml:space="preserve">The current Chef Server setup in Chile Santiago utilizes a high-availability configuration with multiple backend nodes. This is a positive step, ensuring that configuration management remains available even during partial outages. However, the review identified that the load balancing strategy could be optimized to better handle peak loads typical of the Santiago business hours.</w:t>
      </w:r>
    </w:p>
    <w:p>
      <w:pPr>
        <w:pStyle w:val="BodyText"/>
      </w:pPr>
      <w:r>
        <w:t xml:space="preserve">Additionally, the encryption at rest for the Chef Server database is correctly implemented, which is essential for protecting sensitive configuration data.</w:t>
      </w:r>
    </w:p>
    <w:bookmarkEnd w:id="22"/>
    <w:bookmarkStart w:id="23" w:name="cookbook-quality-and-standards"/>
    <w:p>
      <w:pPr>
        <w:pStyle w:val="Heading3"/>
      </w:pPr>
      <w:r>
        <w:t xml:space="preserve">3.2 Cookbook Quality and Standards</w:t>
      </w:r>
    </w:p>
    <w:p>
      <w:pPr>
        <w:pStyle w:val="FirstParagraph"/>
      </w:pPr>
      <w:r>
        <w:t xml:space="preserve">A significant portion of this Peer Review Report focuses on the quality of the cookbooks. The team has adhered to best practices by using Berkshelf for dependency management and ensuring that cookbooks are version-controlled in Git.</w:t>
      </w:r>
    </w:p>
    <w:p>
      <w:pPr>
        <w:pStyle w:val="BodyText"/>
      </w:pPr>
      <w:r>
        <w:t xml:space="preserve">However, some cookbooks lack sufficient idempotency checks. In a dynamic environment like Chile Santiago, where nodes may be frequently provisioned and deprovisioned, idempotency is crucial to prevent unintended state changes. The review recommends refactoring specific recipes to ensure they are truly idempotent.</w:t>
      </w:r>
    </w:p>
    <w:bookmarkEnd w:id="23"/>
    <w:bookmarkStart w:id="24" w:name="node-management-and-compliance"/>
    <w:p>
      <w:pPr>
        <w:pStyle w:val="Heading3"/>
      </w:pPr>
      <w:r>
        <w:t xml:space="preserve">3.3 Node Management and Compliance</w:t>
      </w:r>
    </w:p>
    <w:p>
      <w:pPr>
        <w:pStyle w:val="FirstParagraph"/>
      </w:pPr>
      <w:r>
        <w:t xml:space="preserve">Chef Compliance is being used to enforce security policies across nodes. This is particularly important for meeting local data protection laws in Chile. The current policy sets are comprehensive, covering baseline security, network configurations, and application-specific requirements.</w:t>
      </w:r>
    </w:p>
    <w:p>
      <w:pPr>
        <w:pStyle w:val="BodyText"/>
      </w:pPr>
      <w:r>
        <w:t xml:space="preserve">The review found that the frequency of compliance scans could be increased. Currently, scans are scheduled daily, but given the critical nature of the Chile Santiago operations, near-real-time compliance monitoring is recommended.</w:t>
      </w:r>
    </w:p>
    <w:bookmarkEnd w:id="24"/>
    <w:bookmarkEnd w:id="25"/>
    <w:bookmarkStart w:id="26" w:name="security-and-access-control"/>
    <w:p>
      <w:pPr>
        <w:pStyle w:val="Heading2"/>
      </w:pPr>
      <w:r>
        <w:t xml:space="preserve">4. Security and Access Control</w:t>
      </w:r>
    </w:p>
    <w:p>
      <w:pPr>
        <w:pStyle w:val="FirstParagraph"/>
      </w:pPr>
      <w:r>
        <w:t xml:space="preserve">Security is a paramount concern in this Peer Review Report. The Chef infrastructure in Chile Santiago employs role-based access control (RBAC), which limits access to sensitive configurations based on user roles. This is a strong security measure.</w:t>
      </w:r>
    </w:p>
    <w:p>
      <w:pPr>
        <w:pStyle w:val="BodyText"/>
      </w:pPr>
      <w:r>
        <w:t xml:space="preserve">However, the review identified that some service accounts have overly permissive roles. The principle of least privilege should be strictly enforced. Additionally, multi-factor authentication (MFA) should be mandated for all administrative access to the Chef Server to mitigate the risk of unauthorized access.</w:t>
      </w:r>
    </w:p>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 to enhance the Chef implementation in Chile Santiago:</w:t>
      </w:r>
    </w:p>
    <w:p>
      <w:pPr>
        <w:numPr>
          <w:ilvl w:val="0"/>
          <w:numId w:val="1002"/>
        </w:numPr>
        <w:pStyle w:val="Compact"/>
      </w:pPr>
      <w:r>
        <w:rPr>
          <w:bCs/>
          <w:b/>
        </w:rPr>
        <w:t xml:space="preserve">Optimize Load Balancing:</w:t>
      </w:r>
      <w:r>
        <w:t xml:space="preserve"> </w:t>
      </w:r>
      <w:r>
        <w:t xml:space="preserve">Adjust the load balancing configuration to better handle peak traffic periods.</w:t>
      </w:r>
    </w:p>
    <w:p>
      <w:pPr>
        <w:numPr>
          <w:ilvl w:val="0"/>
          <w:numId w:val="1002"/>
        </w:numPr>
        <w:pStyle w:val="Compact"/>
      </w:pPr>
      <w:r>
        <w:rPr>
          <w:bCs/>
          <w:b/>
        </w:rPr>
        <w:t xml:space="preserve">Enhance Idempotency:</w:t>
      </w:r>
      <w:r>
        <w:t xml:space="preserve"> </w:t>
      </w:r>
      <w:r>
        <w:t xml:space="preserve">Refactor cookbooks to ensure all recipes are idempotent.</w:t>
      </w:r>
    </w:p>
    <w:p>
      <w:pPr>
        <w:numPr>
          <w:ilvl w:val="0"/>
          <w:numId w:val="1002"/>
        </w:numPr>
        <w:pStyle w:val="Compact"/>
      </w:pPr>
      <w:r>
        <w:rPr>
          <w:bCs/>
          <w:b/>
        </w:rPr>
        <w:t xml:space="preserve">Increase Compliance Scan Frequency:</w:t>
      </w:r>
      <w:r>
        <w:t xml:space="preserve"> </w:t>
      </w:r>
      <w:r>
        <w:t xml:space="preserve">Move from daily to near-real-time compliance monitoring.</w:t>
      </w:r>
    </w:p>
    <w:p>
      <w:pPr>
        <w:numPr>
          <w:ilvl w:val="0"/>
          <w:numId w:val="1002"/>
        </w:numPr>
        <w:pStyle w:val="Compact"/>
      </w:pPr>
      <w:r>
        <w:rPr>
          <w:bCs/>
          <w:b/>
        </w:rPr>
        <w:t xml:space="preserve">Enforce Least Privilege:</w:t>
      </w:r>
      <w:r>
        <w:t xml:space="preserve"> </w:t>
      </w:r>
      <w:r>
        <w:t xml:space="preserve">Review and restrict service account permissions.</w:t>
      </w:r>
    </w:p>
    <w:p>
      <w:pPr>
        <w:numPr>
          <w:ilvl w:val="0"/>
          <w:numId w:val="1002"/>
        </w:numPr>
        <w:pStyle w:val="Compact"/>
      </w:pPr>
      <w:r>
        <w:rPr>
          <w:bCs/>
          <w:b/>
        </w:rPr>
        <w:t xml:space="preserve">Implement MFA:</w:t>
      </w:r>
      <w:r>
        <w:t xml:space="preserve"> </w:t>
      </w:r>
      <w:r>
        <w:t xml:space="preserve">Require multi-factor authentication for all administrative access.</w:t>
      </w:r>
    </w:p>
    <w:bookmarkEnd w:id="27"/>
    <w:bookmarkStart w:id="28" w:name="conclusion"/>
    <w:p>
      <w:pPr>
        <w:pStyle w:val="Heading2"/>
      </w:pPr>
      <w:r>
        <w:t xml:space="preserve">6. Conclusion</w:t>
      </w:r>
    </w:p>
    <w:p>
      <w:pPr>
        <w:pStyle w:val="FirstParagraph"/>
      </w:pPr>
      <w:r>
        <w:t xml:space="preserve">This Peer Review Report concludes that the Chef implementation in Chile Santiago is fundamentally sound and aligns with industry best practices. The infrastructure supports the operational needs of the region effectively. However, addressing the identified areas for improvement will further enhance security, reliability, and compliance. By implementing the recommended changes, the organization can ensure that the Chef infrastructure continues to serve as a robust foundation for its operations in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Chile Santiago</dc:title>
  <dc:creator/>
  <dc:language>en</dc:language>
  <cp:keywords/>
  <dcterms:created xsi:type="dcterms:W3CDTF">2026-10-10T06:56:27Z</dcterms:created>
  <dcterms:modified xsi:type="dcterms:W3CDTF">2026-10-10T06:56:27Z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