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2b9f1fb625826af5b24f9fbeb353a7d41417fe6"/>
    <w:p>
      <w:pPr>
        <w:pStyle w:val="Heading1"/>
      </w:pPr>
      <w:r>
        <w:t xml:space="preserve">Peer Review Report: Chef Infrastructure Implementation</w:t>
      </w:r>
    </w:p>
    <w:p>
      <w:pPr>
        <w:pStyle w:val="FirstParagraph"/>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evaluates the implementation and operational effectiveness of the Chef configuration management tool within the IT infrastructure of DR Congo Kinshasa. The review focuses on the alignment of Chef with local operational requirements, network constraints, and organizational goals. The findings indicate that while Chef provides robust automation capabilities, specific adaptations are necessary to address the unique challenges of the Kinshasa environment.</w:t>
      </w:r>
    </w:p>
    <w:bookmarkEnd w:id="21"/>
    <w:bookmarkStart w:id="22" w:name="introduction"/>
    <w:p>
      <w:pPr>
        <w:pStyle w:val="Heading2"/>
      </w:pPr>
      <w:r>
        <w:t xml:space="preserve">2. Introduction</w:t>
      </w:r>
    </w:p>
    <w:p>
      <w:pPr>
        <w:pStyle w:val="FirstParagraph"/>
      </w:pPr>
      <w:r>
        <w:t xml:space="preserve">The adoption of Chef in DR Congo Kinshasa represents a strategic move toward infrastructure automation and standardization. This report assesses the deployment of Chef across various server environments, including web servers, databases, and application servers. The review considers factors such as network reliability, power stability, and local technical expertise.</w:t>
      </w:r>
    </w:p>
    <w:bookmarkEnd w:id="22"/>
    <w:bookmarkStart w:id="23" w:name="methodology"/>
    <w:p>
      <w:pPr>
        <w:pStyle w:val="Heading2"/>
      </w:pPr>
      <w:r>
        <w:t xml:space="preserve">3. Methodology</w:t>
      </w:r>
    </w:p>
    <w:p>
      <w:pPr>
        <w:pStyle w:val="FirstParagraph"/>
      </w:pPr>
      <w:r>
        <w:t xml:space="preserve">The peer review was conducted through a combination of technical audits, interviews with local IT staff, and analysis of Chef run logs. Key performance indicators (KPIs) were established to measure the effectiveness of Chef in maintaining configuration consistency and reducing manual intervention.</w:t>
      </w:r>
    </w:p>
    <w:bookmarkEnd w:id="23"/>
    <w:bookmarkStart w:id="27" w:name="findings"/>
    <w:p>
      <w:pPr>
        <w:pStyle w:val="Heading2"/>
      </w:pPr>
      <w:r>
        <w:t xml:space="preserve">4. Findings</w:t>
      </w:r>
    </w:p>
    <w:bookmarkStart w:id="24" w:name="infrastructure-compatibility"/>
    <w:p>
      <w:pPr>
        <w:pStyle w:val="Heading3"/>
      </w:pPr>
      <w:r>
        <w:t xml:space="preserve">4.1 Infrastructure Compatibility</w:t>
      </w:r>
    </w:p>
    <w:p>
      <w:pPr>
        <w:pStyle w:val="FirstParagraph"/>
      </w:pPr>
      <w:r>
        <w:t xml:space="preserve">Chef has been successfully integrated with the existing Linux-based servers in DR Congo Kinshasa. However, intermittent network connectivity poses challenges for Chef client-server communication. Recommendations include implementing offline-capable Chef workstations and optimizing cookbook sizes to reduce bandwidth usage.</w:t>
      </w:r>
    </w:p>
    <w:bookmarkEnd w:id="24"/>
    <w:bookmarkStart w:id="25" w:name="local-technical-expertise"/>
    <w:p>
      <w:pPr>
        <w:pStyle w:val="Heading3"/>
      </w:pPr>
      <w:r>
        <w:t xml:space="preserve">4.2 Local Technical Expertise</w:t>
      </w:r>
    </w:p>
    <w:p>
      <w:pPr>
        <w:pStyle w:val="FirstParagraph"/>
      </w:pPr>
      <w:r>
        <w:t xml:space="preserve">The local IT team in Kinshasa has demonstrated a strong willingness to adopt Chef. Nevertheless, additional training is required to ensure proficiency in cookbook development and troubleshooting. Establishing a local knowledge base and mentorship program is advised.</w:t>
      </w:r>
    </w:p>
    <w:bookmarkEnd w:id="25"/>
    <w:bookmarkStart w:id="26" w:name="operational-resilience"/>
    <w:p>
      <w:pPr>
        <w:pStyle w:val="Heading3"/>
      </w:pPr>
      <w:r>
        <w:t xml:space="preserve">4.3 Operational Resilience</w:t>
      </w:r>
    </w:p>
    <w:p>
      <w:pPr>
        <w:pStyle w:val="FirstParagraph"/>
      </w:pPr>
      <w:r>
        <w:t xml:space="preserve">Power fluctuations in DR Congo Kinshasa necessitate robust failover mechanisms. Chef configurations should include automated recovery scripts and redundant server setups to minimize downtime.</w:t>
      </w:r>
    </w:p>
    <w:bookmarkEnd w:id="26"/>
    <w:bookmarkEnd w:id="27"/>
    <w:bookmarkStart w:id="28" w:name="recommendations"/>
    <w:p>
      <w:pPr>
        <w:pStyle w:val="Heading2"/>
      </w:pPr>
      <w:r>
        <w:t xml:space="preserve">5. Recommendations</w:t>
      </w:r>
    </w:p>
    <w:p>
      <w:pPr>
        <w:numPr>
          <w:ilvl w:val="0"/>
          <w:numId w:val="1001"/>
        </w:numPr>
        <w:pStyle w:val="Compact"/>
      </w:pPr>
      <w:r>
        <w:t xml:space="preserve">Implement offline Chef workstations to mitigate network instability.</w:t>
      </w:r>
    </w:p>
    <w:p>
      <w:pPr>
        <w:numPr>
          <w:ilvl w:val="0"/>
          <w:numId w:val="1001"/>
        </w:numPr>
        <w:pStyle w:val="Compact"/>
      </w:pPr>
      <w:r>
        <w:t xml:space="preserve">Conduct regular training sessions for local IT staff in Kinshasa.</w:t>
      </w:r>
    </w:p>
    <w:p>
      <w:pPr>
        <w:numPr>
          <w:ilvl w:val="0"/>
          <w:numId w:val="1001"/>
        </w:numPr>
        <w:pStyle w:val="Compact"/>
      </w:pPr>
      <w:r>
        <w:t xml:space="preserve">Optimize cookbooks for low-bandwidth environments.</w:t>
      </w:r>
    </w:p>
    <w:p>
      <w:pPr>
        <w:numPr>
          <w:ilvl w:val="0"/>
          <w:numId w:val="1001"/>
        </w:numPr>
        <w:pStyle w:val="Compact"/>
      </w:pPr>
      <w:r>
        <w:t xml:space="preserve">Develop automated recovery procedures for power-related disruptions.</w:t>
      </w:r>
    </w:p>
    <w:p>
      <w:pPr>
        <w:numPr>
          <w:ilvl w:val="0"/>
          <w:numId w:val="1001"/>
        </w:numPr>
        <w:pStyle w:val="Compact"/>
      </w:pPr>
      <w:r>
        <w:t xml:space="preserve">Establish a local support network for Chef-related issues.</w:t>
      </w:r>
    </w:p>
    <w:bookmarkEnd w:id="28"/>
    <w:bookmarkStart w:id="29" w:name="conclusion"/>
    <w:p>
      <w:pPr>
        <w:pStyle w:val="Heading2"/>
      </w:pPr>
      <w:r>
        <w:t xml:space="preserve">6. Conclusion</w:t>
      </w:r>
    </w:p>
    <w:p>
      <w:pPr>
        <w:pStyle w:val="FirstParagraph"/>
      </w:pPr>
      <w:r>
        <w:t xml:space="preserve">The implementation of Chef in DR Congo Kinshasa holds significant potential for improving IT infrastructure management. By addressing the identified challenges and implementing the recommended strategies, the organization can achieve greater operational efficiency and resilience. This Peer Review Report serves as a roadmap for continuous improvement and successful Chef adoption in the region.</w:t>
      </w:r>
    </w:p>
    <w:bookmarkEnd w:id="29"/>
    <w:bookmarkStart w:id="30" w:name="appendices"/>
    <w:p>
      <w:pPr>
        <w:pStyle w:val="Heading2"/>
      </w:pPr>
      <w:r>
        <w:t xml:space="preserve">7. Appendices</w:t>
      </w:r>
    </w:p>
    <w:p>
      <w:pPr>
        <w:pStyle w:val="FirstParagraph"/>
      </w:pPr>
      <w:r>
        <w:t xml:space="preserve">Detailed technical logs, interview transcripts, and additional performance metrics are available upon request.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DR Congo Kinshasa</dc:title>
  <dc:creator/>
  <dc:language>en</dc:language>
  <cp:keywords/>
  <dcterms:created xsi:type="dcterms:W3CDTF">2026-10-10T07:29:19Z</dcterms:created>
  <dcterms:modified xsi:type="dcterms:W3CDTF">2026-10-10T07:29:19Z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