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Egypt</w:t>
      </w:r>
      <w:r>
        <w:t xml:space="preserve"> </w:t>
      </w:r>
      <w:r>
        <w:t xml:space="preserve">Alexandria</w:t>
      </w:r>
    </w:p>
    <w:bookmarkStart w:id="20" w:name="X2b9f1fb625826af5b24f9fbeb353a7d41417fe6"/>
    <w:p>
      <w:pPr>
        <w:pStyle w:val="Heading1"/>
      </w:pPr>
      <w:r>
        <w:t xml:space="preserve">Peer Review Report: Chef Infrastructure Implementation</w:t>
      </w:r>
    </w:p>
    <w:p>
      <w:pPr>
        <w:pStyle w:val="FirstParagraph"/>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deployment and operational effectiveness of Chef, an infrastructure automation tool, within the technological ecosystem of Egypt Alexandria. The review focuses on how Chef addresses the unique challenges faced by organizations in Alexandria, including network latency, resource constraints, and the need for scalable IT solutions. The findings indicate that Chef provides a robust framework for managing infrastructure, but certain adjustments are necessary to optimize performance in the local context.</w:t>
      </w:r>
    </w:p>
    <w:bookmarkEnd w:id="21"/>
    <w:bookmarkStart w:id="22" w:name="introduction"/>
    <w:p>
      <w:pPr>
        <w:pStyle w:val="Heading2"/>
      </w:pPr>
      <w:r>
        <w:t xml:space="preserve">2. Introduction</w:t>
      </w:r>
    </w:p>
    <w:p>
      <w:pPr>
        <w:pStyle w:val="FirstParagraph"/>
      </w:pPr>
      <w:r>
        <w:t xml:space="preserve">Chef is a powerful configuration management tool that enables organizations to automate infrastructure provisioning, configuration, and management. In Egypt Alexandria, where businesses are increasingly adopting cloud and hybrid IT environments, Chef offers a solution to streamline operations and reduce manual intervention. This report assesses the suitability of Chef for Alexandria's IT landscape, considering factors such as connectivity, security, and scalability.</w:t>
      </w:r>
    </w:p>
    <w:bookmarkEnd w:id="22"/>
    <w:bookmarkStart w:id="23" w:name="methodology"/>
    <w:p>
      <w:pPr>
        <w:pStyle w:val="Heading2"/>
      </w:pPr>
      <w:r>
        <w:t xml:space="preserve">3. Methodology</w:t>
      </w:r>
    </w:p>
    <w:p>
      <w:pPr>
        <w:pStyle w:val="FirstParagraph"/>
      </w:pPr>
      <w:r>
        <w:t xml:space="preserve">The peer review process involved:</w:t>
      </w:r>
    </w:p>
    <w:p>
      <w:pPr>
        <w:numPr>
          <w:ilvl w:val="0"/>
          <w:numId w:val="1001"/>
        </w:numPr>
        <w:pStyle w:val="Compact"/>
      </w:pPr>
      <w:r>
        <w:t xml:space="preserve">Analysis of Chef's architecture and capabilities.</w:t>
      </w:r>
    </w:p>
    <w:p>
      <w:pPr>
        <w:numPr>
          <w:ilvl w:val="0"/>
          <w:numId w:val="1001"/>
        </w:numPr>
        <w:pStyle w:val="Compact"/>
      </w:pPr>
      <w:r>
        <w:t xml:space="preserve">Interviews with IT professionals in Egypt Alexandria.</w:t>
      </w:r>
    </w:p>
    <w:p>
      <w:pPr>
        <w:numPr>
          <w:ilvl w:val="0"/>
          <w:numId w:val="1001"/>
        </w:numPr>
        <w:pStyle w:val="Compact"/>
      </w:pPr>
      <w:r>
        <w:t xml:space="preserve">Review of case studies and deployment scenarios.</w:t>
      </w:r>
    </w:p>
    <w:p>
      <w:pPr>
        <w:numPr>
          <w:ilvl w:val="0"/>
          <w:numId w:val="1001"/>
        </w:numPr>
        <w:pStyle w:val="Compact"/>
      </w:pPr>
      <w:r>
        <w:t xml:space="preserve">Evaluation of Chef's performance under local network conditions.</w:t>
      </w:r>
    </w:p>
    <w:bookmarkEnd w:id="23"/>
    <w:bookmarkStart w:id="29" w:name="findings"/>
    <w:p>
      <w:pPr>
        <w:pStyle w:val="Heading2"/>
      </w:pPr>
      <w:r>
        <w:t xml:space="preserve">4. Findings</w:t>
      </w:r>
    </w:p>
    <w:bookmarkStart w:id="24" w:name="infrastructure-automation"/>
    <w:p>
      <w:pPr>
        <w:pStyle w:val="Heading3"/>
      </w:pPr>
      <w:r>
        <w:t xml:space="preserve">4.1 Infrastructure Automation</w:t>
      </w:r>
    </w:p>
    <w:p>
      <w:pPr>
        <w:pStyle w:val="FirstParagraph"/>
      </w:pPr>
      <w:r>
        <w:t xml:space="preserve">Chef excels in automating repetitive tasks, which is particularly beneficial for organizations in Egypt Alexandria seeking to improve efficiency. By using Chef recipes and cookbooks, IT teams can standardize configurations across servers, reducing errors and ensuring consistency.</w:t>
      </w:r>
    </w:p>
    <w:bookmarkEnd w:id="24"/>
    <w:bookmarkStart w:id="25" w:name="scalability"/>
    <w:p>
      <w:pPr>
        <w:pStyle w:val="Heading3"/>
      </w:pPr>
      <w:r>
        <w:t xml:space="preserve">4.2 Scalability</w:t>
      </w:r>
    </w:p>
    <w:p>
      <w:pPr>
        <w:pStyle w:val="FirstParagraph"/>
      </w:pPr>
      <w:r>
        <w:t xml:space="preserve">The scalability of Chef makes it suitable for growing businesses in Alexandria. As organizations expand their IT infrastructure, Chef can manage additional nodes without significant overhead, supporting both on-premises and cloud environments.</w:t>
      </w:r>
    </w:p>
    <w:bookmarkEnd w:id="25"/>
    <w:bookmarkStart w:id="26" w:name="network-considerations"/>
    <w:p>
      <w:pPr>
        <w:pStyle w:val="Heading3"/>
      </w:pPr>
      <w:r>
        <w:t xml:space="preserve">4.3 Network Considerations</w:t>
      </w:r>
    </w:p>
    <w:p>
      <w:pPr>
        <w:pStyle w:val="FirstParagraph"/>
      </w:pPr>
      <w:r>
        <w:t xml:space="preserve">Network latency and reliability are critical concerns in Egypt Alexandria. Chef's client-server model requires stable connectivity between nodes and the Chef server. In areas with intermittent internet access, organizations may need to implement local Chef servers or optimize communication intervals to minimize disruptions.</w:t>
      </w:r>
    </w:p>
    <w:bookmarkEnd w:id="26"/>
    <w:bookmarkStart w:id="27" w:name="security"/>
    <w:p>
      <w:pPr>
        <w:pStyle w:val="Heading3"/>
      </w:pPr>
      <w:r>
        <w:t xml:space="preserve">4.4 Security</w:t>
      </w:r>
    </w:p>
    <w:p>
      <w:pPr>
        <w:pStyle w:val="FirstParagraph"/>
      </w:pPr>
      <w:r>
        <w:t xml:space="preserve">Chef provides robust security features, including encrypted communication and role-based access control. For organizations in Alexandria handling sensitive data, these features are essential for compliance with local regulations and industry standards.</w:t>
      </w:r>
    </w:p>
    <w:bookmarkEnd w:id="27"/>
    <w:bookmarkStart w:id="28" w:name="community-and-support"/>
    <w:p>
      <w:pPr>
        <w:pStyle w:val="Heading3"/>
      </w:pPr>
      <w:r>
        <w:t xml:space="preserve">4.5 Community and Support</w:t>
      </w:r>
    </w:p>
    <w:p>
      <w:pPr>
        <w:pStyle w:val="FirstParagraph"/>
      </w:pPr>
      <w:r>
        <w:t xml:space="preserve">The global Chef community offers extensive documentation and support, which is valuable for IT teams in Egypt Alexandria. However, localized training and support resources could further enhance adoption and proficiency.</w:t>
      </w:r>
    </w:p>
    <w:bookmarkEnd w:id="28"/>
    <w:bookmarkEnd w:id="29"/>
    <w:bookmarkStart w:id="30" w:name="recommendations"/>
    <w:p>
      <w:pPr>
        <w:pStyle w:val="Heading2"/>
      </w:pPr>
      <w:r>
        <w:t xml:space="preserve">5. Recommendations</w:t>
      </w:r>
    </w:p>
    <w:p>
      <w:pPr>
        <w:pStyle w:val="FirstParagraph"/>
      </w:pPr>
      <w:r>
        <w:rPr>
          <w:bCs/>
          <w:b/>
        </w:rPr>
        <w:t xml:space="preserve">1. Local Chef Server Deployment:</w:t>
      </w:r>
      <w:r>
        <w:t xml:space="preserve"> </w:t>
      </w:r>
      <w:r>
        <w:t xml:space="preserve">To mitigate network latency issues, organizations in Egypt Alexandria should consider deploying local Chef servers.</w:t>
      </w:r>
    </w:p>
    <w:p>
      <w:pPr>
        <w:pStyle w:val="BodyText"/>
      </w:pPr>
      <w:r>
        <w:rPr>
          <w:bCs/>
          <w:b/>
        </w:rPr>
        <w:t xml:space="preserve">2. Training Programs:</w:t>
      </w:r>
      <w:r>
        <w:t xml:space="preserve"> </w:t>
      </w:r>
      <w:r>
        <w:t xml:space="preserve">Invest in training programs to build local expertise in Chef, ensuring that IT teams can effectively utilize its capabilities.</w:t>
      </w:r>
    </w:p>
    <w:p>
      <w:pPr>
        <w:pStyle w:val="BodyText"/>
      </w:pPr>
      <w:r>
        <w:rPr>
          <w:bCs/>
          <w:b/>
        </w:rPr>
        <w:t xml:space="preserve">3. Security Best Practices:</w:t>
      </w:r>
      <w:r>
        <w:t xml:space="preserve"> </w:t>
      </w:r>
      <w:r>
        <w:t xml:space="preserve">Implement strict security policies and regularly audit Chef configurations to protect against vulnerabilities.</w:t>
      </w:r>
    </w:p>
    <w:p>
      <w:pPr>
        <w:pStyle w:val="BodyText"/>
      </w:pPr>
      <w:r>
        <w:rPr>
          <w:bCs/>
          <w:b/>
        </w:rPr>
        <w:t xml:space="preserve">4. Hybrid Cloud Integration:</w:t>
      </w:r>
      <w:r>
        <w:t xml:space="preserve"> </w:t>
      </w:r>
      <w:r>
        <w:t xml:space="preserve">Leverage Chef's flexibility to manage hybrid cloud environments, optimizing resource utilization and cost efficiency.</w:t>
      </w:r>
    </w:p>
    <w:bookmarkEnd w:id="30"/>
    <w:bookmarkStart w:id="31" w:name="conclusion"/>
    <w:p>
      <w:pPr>
        <w:pStyle w:val="Heading2"/>
      </w:pPr>
      <w:r>
        <w:t xml:space="preserve">6. Conclusion</w:t>
      </w:r>
    </w:p>
    <w:p>
      <w:pPr>
        <w:pStyle w:val="FirstParagraph"/>
      </w:pPr>
      <w:r>
        <w:t xml:space="preserve">Chef is a highly effective tool for infrastructure automation in Egypt Alexandria, offering scalability, security, and efficiency. By addressing local challenges such as network reliability and skill development, organizations can fully harness Chef's potential to support their IT operations. This Peer Review Report underscores the importance of tailored strategies to ensure successful implementation and long-term success.</w:t>
      </w:r>
    </w:p>
    <w:bookmarkEnd w:id="31"/>
    <w:bookmarkStart w:id="32" w:name="appendix"/>
    <w:p>
      <w:pPr>
        <w:pStyle w:val="Heading2"/>
      </w:pPr>
      <w:r>
        <w:t xml:space="preserve">7. 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Automation Capabilities</w:t>
            </w:r>
          </w:p>
        </w:tc>
        <w:tc>
          <w:tcPr/>
          <w:p>
            <w:pPr>
              <w:pStyle w:val="Compact"/>
              <w:jc w:val="left"/>
            </w:pPr>
            <w:r>
              <w:t xml:space="preserve">5</w:t>
            </w:r>
          </w:p>
        </w:tc>
        <w:tc>
          <w:tcPr/>
          <w:p>
            <w:pPr>
              <w:pStyle w:val="Compact"/>
              <w:jc w:val="left"/>
            </w:pPr>
            <w:r>
              <w:t xml:space="preserve">Excellent for reducing manual tasks.</w:t>
            </w:r>
          </w:p>
        </w:tc>
      </w:tr>
      <w:tr>
        <w:tc>
          <w:tcPr/>
          <w:p>
            <w:pPr>
              <w:pStyle w:val="Compact"/>
              <w:jc w:val="left"/>
            </w:pPr>
            <w:r>
              <w:t xml:space="preserve">Scalability</w:t>
            </w:r>
          </w:p>
        </w:tc>
        <w:tc>
          <w:tcPr/>
          <w:p>
            <w:pPr>
              <w:pStyle w:val="Compact"/>
              <w:jc w:val="left"/>
            </w:pPr>
            <w:r>
              <w:t xml:space="preserve">4</w:t>
            </w:r>
          </w:p>
        </w:tc>
        <w:tc>
          <w:tcPr/>
          <w:p>
            <w:pPr>
              <w:pStyle w:val="Compact"/>
              <w:jc w:val="left"/>
            </w:pPr>
            <w:r>
              <w:t xml:space="preserve">Strong, but requires planning for growth.</w:t>
            </w:r>
          </w:p>
        </w:tc>
      </w:tr>
      <w:tr>
        <w:tc>
          <w:tcPr/>
          <w:p>
            <w:pPr>
              <w:pStyle w:val="Compact"/>
              <w:jc w:val="left"/>
            </w:pPr>
            <w:r>
              <w:t xml:space="preserve">Network Performance</w:t>
            </w:r>
          </w:p>
        </w:tc>
        <w:tc>
          <w:tcPr/>
          <w:p>
            <w:pPr>
              <w:pStyle w:val="Compact"/>
              <w:jc w:val="left"/>
            </w:pPr>
            <w:r>
              <w:t xml:space="preserve">3</w:t>
            </w:r>
          </w:p>
        </w:tc>
        <w:tc>
          <w:tcPr/>
          <w:p>
            <w:pPr>
              <w:pStyle w:val="Compact"/>
              <w:jc w:val="left"/>
            </w:pPr>
            <w:r>
              <w:t xml:space="preserve">Dependent on local connectivity conditions.</w:t>
            </w:r>
          </w:p>
        </w:tc>
      </w:tr>
      <w:tr>
        <w:tc>
          <w:tcPr/>
          <w:p>
            <w:pPr>
              <w:pStyle w:val="Compact"/>
              <w:jc w:val="left"/>
            </w:pPr>
            <w:r>
              <w:t xml:space="preserve">Security</w:t>
            </w:r>
          </w:p>
        </w:tc>
        <w:tc>
          <w:tcPr/>
          <w:p>
            <w:pPr>
              <w:pStyle w:val="Compact"/>
              <w:jc w:val="left"/>
            </w:pPr>
            <w:r>
              <w:t xml:space="preserve">5</w:t>
            </w:r>
          </w:p>
        </w:tc>
        <w:tc>
          <w:tcPr/>
          <w:p>
            <w:pPr>
              <w:pStyle w:val="Compact"/>
              <w:jc w:val="left"/>
            </w:pPr>
            <w:r>
              <w:t xml:space="preserve">Robust features for data protection.</w:t>
            </w:r>
          </w:p>
        </w:tc>
      </w:tr>
      <w:tr>
        <w:tc>
          <w:tcPr/>
          <w:p>
            <w:pPr>
              <w:pStyle w:val="Compact"/>
              <w:jc w:val="left"/>
            </w:pPr>
            <w:r>
              <w:t xml:space="preserve">Community Support</w:t>
            </w:r>
          </w:p>
        </w:tc>
        <w:tc>
          <w:tcPr/>
          <w:p>
            <w:pPr>
              <w:pStyle w:val="Compact"/>
              <w:jc w:val="left"/>
            </w:pPr>
            <w:r>
              <w:t xml:space="preserve">4</w:t>
            </w:r>
          </w:p>
        </w:tc>
        <w:tc>
          <w:tcPr/>
          <w:p>
            <w:pPr>
              <w:pStyle w:val="Compact"/>
              <w:jc w:val="left"/>
            </w:pPr>
            <w:r>
              <w:t xml:space="preserve">Global support is strong; local resources could improve.</w:t>
            </w: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Egypt Alexandria</dc:title>
  <dc:creator/>
  <dc:language>en</dc:language>
  <cp:keywords/>
  <dcterms:created xsi:type="dcterms:W3CDTF">2026-10-10T07:36:24Z</dcterms:created>
  <dcterms:modified xsi:type="dcterms:W3CDTF">2026-10-10T07:36:24Z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