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r>
        <w:t xml:space="preserve"> </w:t>
      </w:r>
      <w:r>
        <w:t xml:space="preserve">in</w:t>
      </w:r>
      <w:r>
        <w:t xml:space="preserve"> </w:t>
      </w:r>
      <w:r>
        <w:t xml:space="preserve">Kenya</w:t>
      </w:r>
      <w:r>
        <w:t xml:space="preserve"> </w:t>
      </w:r>
      <w:r>
        <w:t xml:space="preserve">Nairobi</w:t>
      </w:r>
    </w:p>
    <w:bookmarkStart w:id="36" w:name="Xa2302173223a0a1b53506b1296db29a9321c94d"/>
    <w:p>
      <w:pPr>
        <w:pStyle w:val="Heading1"/>
      </w:pPr>
      <w:r>
        <w:t xml:space="preserve">Peer Review Report: Chef Configuration Management in Kenya Nairobi</w:t>
      </w:r>
    </w:p>
    <w:p>
      <w:pPr>
        <w:pStyle w:val="FirstParagraph"/>
      </w:pPr>
      <w:r>
        <w:rPr>
          <w:bCs/>
          <w:b/>
        </w:rPr>
        <w:t xml:space="preserve">Document Title:</w:t>
      </w:r>
      <w:r>
        <w:t xml:space="preserve"> </w:t>
      </w:r>
      <w:r>
        <w:t xml:space="preserve">Technical Peer Review of Chef Implementation Strategy</w:t>
      </w:r>
    </w:p>
    <w:p>
      <w:pPr>
        <w:pStyle w:val="BodyText"/>
      </w:pPr>
      <w:r>
        <w:rPr>
          <w:bCs/>
          <w:b/>
        </w:rPr>
        <w:t xml:space="preserve">Target Environment:</w:t>
      </w:r>
      <w:r>
        <w:t xml:space="preserve"> </w:t>
      </w:r>
      <w:r>
        <w:t xml:space="preserve">Kenya Nairobi Data Center Operations</w:t>
      </w:r>
    </w:p>
    <w:p>
      <w:pPr>
        <w:pStyle w:val="BodyText"/>
      </w:pPr>
      <w:r>
        <w:rPr>
          <w:bCs/>
          <w:b/>
        </w:rPr>
        <w:t xml:space="preserve">Subject:</w:t>
      </w:r>
      <w:r>
        <w:t xml:space="preserve"> </w:t>
      </w:r>
      <w:r>
        <w:t xml:space="preserve">Chef Infrastructure as Code (IaC) Deployment and Governance</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Nairobi DevOps Engineering Team</w:t>
      </w:r>
    </w:p>
    <w:bookmarkStart w:id="20" w:name="executive-summary"/>
    <w:p>
      <w:pPr>
        <w:pStyle w:val="Heading2"/>
      </w:pPr>
      <w:r>
        <w:t xml:space="preserve">1. Executive Summary</w:t>
      </w:r>
    </w:p>
    <w:p>
      <w:pPr>
        <w:pStyle w:val="FirstParagraph"/>
      </w:pPr>
      <w:r>
        <w:t xml:space="preserve">This Peer Review Report evaluates the proposed implementation of Chef as the primary configuration management tool for the Nairobi regional infrastructure. The review focuses on the suitability of Chef for the specific operational context of Kenya Nairobi, considering local connectivity constraints, talent availability, and the technical requirements of the enterprise. The assessment concludes that Chef is a robust choice for Nairobi, provided that specific architectural adjustments are made to handle latency and local compliance requirements.</w:t>
      </w:r>
    </w:p>
    <w:bookmarkEnd w:id="20"/>
    <w:bookmarkStart w:id="23" w:name="Xc7cf08b5b26550752c14e00078f819ff57ebb4b"/>
    <w:p>
      <w:pPr>
        <w:pStyle w:val="Heading2"/>
      </w:pPr>
      <w:r>
        <w:t xml:space="preserve">2. Contextual Analysis: Chef in Kenya Nairobi</w:t>
      </w:r>
    </w:p>
    <w:p>
      <w:pPr>
        <w:pStyle w:val="FirstParagraph"/>
      </w:pPr>
      <w:r>
        <w:t xml:space="preserve">Deploying Chef in Kenya Nairobi requires a nuanced understanding of the local technical ecosystem. Nairobi has emerged as a significant technology hub in East Africa, often referred to as the "Silicon Savannah." However, infrastructure challenges such as intermittent internet connectivity and latency to global cloud providers remain relevant factors.</w:t>
      </w:r>
    </w:p>
    <w:bookmarkStart w:id="21" w:name="connectivity-and-latency-considerations"/>
    <w:p>
      <w:pPr>
        <w:pStyle w:val="Heading3"/>
      </w:pPr>
      <w:r>
        <w:t xml:space="preserve">2.1 Connectivity and Latency Considerations</w:t>
      </w:r>
    </w:p>
    <w:p>
      <w:pPr>
        <w:pStyle w:val="FirstParagraph"/>
      </w:pPr>
      <w:r>
        <w:t xml:space="preserve">Chef operates on a client-server model where nodes (servers) communicate with a Chef Server. In the context of Kenya Nairobi, relying on a Chef Server hosted outside the region (e.g., in Europe or North America) introduces unacceptable latency during cookbooks uploads and node convergence. This Peer Review Report strongly recommends hosting the Chef Server locally within a Nairobi-based data center or utilizing a regional cloud availability zone to ensure low-latency communication.</w:t>
      </w:r>
    </w:p>
    <w:bookmarkEnd w:id="21"/>
    <w:bookmarkStart w:id="22" w:name="talent-pool-and-community"/>
    <w:p>
      <w:pPr>
        <w:pStyle w:val="Heading3"/>
      </w:pPr>
      <w:r>
        <w:t xml:space="preserve">2.2 Talent Pool and Community</w:t>
      </w:r>
    </w:p>
    <w:p>
      <w:pPr>
        <w:pStyle w:val="FirstParagraph"/>
      </w:pPr>
      <w:r>
        <w:t xml:space="preserve">The adoption of Chef in Kenya Nairobi is supported by a growing community of DevOps engineers. However, compared to more ubiquitous tools, the pool of senior Chef experts in Nairobi is limited. The implementation strategy must include comprehensive documentation and training modules tailored for the local engineering team to mitigate skill gaps.</w:t>
      </w:r>
    </w:p>
    <w:bookmarkEnd w:id="22"/>
    <w:bookmarkEnd w:id="23"/>
    <w:bookmarkStart w:id="27" w:name="Xc8c854f1d6533b8e2e05bebf7cae588239f247a"/>
    <w:p>
      <w:pPr>
        <w:pStyle w:val="Heading2"/>
      </w:pPr>
      <w:r>
        <w:t xml:space="preserve">3. Technical Evaluation of Chef Architecture</w:t>
      </w:r>
    </w:p>
    <w:p>
      <w:pPr>
        <w:pStyle w:val="FirstParagraph"/>
      </w:pPr>
      <w:r>
        <w:t xml:space="preserve">The core architecture of Chef was reviewed for its alignment with the Nairobi infrastructure goals.</w:t>
      </w:r>
    </w:p>
    <w:bookmarkStart w:id="24" w:name="idempotency-and-reliability"/>
    <w:p>
      <w:pPr>
        <w:pStyle w:val="Heading3"/>
      </w:pPr>
      <w:r>
        <w:t xml:space="preserve">3.1 Idempotency and Reliability</w:t>
      </w:r>
    </w:p>
    <w:p>
      <w:pPr>
        <w:pStyle w:val="FirstParagraph"/>
      </w:pPr>
      <w:r>
        <w:t xml:space="preserve">Chef’s idempotent nature is critical for maintaining consistency across the Nairobi server fleet. Whether managing web servers, databases, or network appliances, Chef ensures that the desired state is achieved regardless of the initial state. This is particularly valuable in Kenya Nairobi, where manual configuration drift is a common risk due to varying levels of operational experience among staff.</w:t>
      </w:r>
    </w:p>
    <w:bookmarkEnd w:id="24"/>
    <w:bookmarkStart w:id="25" w:name="cookbook-management"/>
    <w:p>
      <w:pPr>
        <w:pStyle w:val="Heading3"/>
      </w:pPr>
      <w:r>
        <w:t xml:space="preserve">3.2 Cookbook Management</w:t>
      </w:r>
    </w:p>
    <w:p>
      <w:pPr>
        <w:pStyle w:val="FirstParagraph"/>
      </w:pPr>
      <w:r>
        <w:t xml:space="preserve">The review assessed the cookbook structure. Cookbooks must be modular and reusable. For the Kenya Nairobi environment, it is recommended to create specific cookbooks that address local requirements, such as timezone configurations (EAT), local language support, and compliance with Kenyan data protection regulations.</w:t>
      </w:r>
    </w:p>
    <w:bookmarkEnd w:id="25"/>
    <w:bookmarkStart w:id="26" w:name="scalability"/>
    <w:p>
      <w:pPr>
        <w:pStyle w:val="Heading3"/>
      </w:pPr>
      <w:r>
        <w:t xml:space="preserve">3.3 Scalability</w:t>
      </w:r>
    </w:p>
    <w:p>
      <w:pPr>
        <w:pStyle w:val="FirstParagraph"/>
      </w:pPr>
      <w:r>
        <w:t xml:space="preserve">Chef scales well for large infrastructures. As the Nairobi operations expand, Chef can manage thousands of nodes without significant performance degradation, provided the Chef Server is properly sized and load-balanced.</w:t>
      </w:r>
    </w:p>
    <w:bookmarkEnd w:id="26"/>
    <w:bookmarkEnd w:id="27"/>
    <w:bookmarkStart w:id="28" w:name="security-and-compliance-in-kenya-nairobi"/>
    <w:p>
      <w:pPr>
        <w:pStyle w:val="Heading2"/>
      </w:pPr>
      <w:r>
        <w:t xml:space="preserve">4. Security and Compliance in Kenya Nairobi</w:t>
      </w:r>
    </w:p>
    <w:p>
      <w:pPr>
        <w:pStyle w:val="FirstParagraph"/>
      </w:pPr>
      <w:r>
        <w:t xml:space="preserve">Security is a paramount concern for any infrastructure deployment in Kenya Nairobi. This Peer Review Report highlights the following security aspects of Chef:</w:t>
      </w:r>
    </w:p>
    <w:p>
      <w:pPr>
        <w:numPr>
          <w:ilvl w:val="0"/>
          <w:numId w:val="1001"/>
        </w:numPr>
        <w:pStyle w:val="Compact"/>
      </w:pPr>
      <w:r>
        <w:rPr>
          <w:bCs/>
          <w:b/>
        </w:rPr>
        <w:t xml:space="preserve">Encryption:</w:t>
      </w:r>
      <w:r>
        <w:t xml:space="preserve"> </w:t>
      </w:r>
      <w:r>
        <w:t xml:space="preserve">All communication between Chef nodes and the Chef Server must be encrypted using TLS. This is non-negotiable for protecting sensitive configuration data.</w:t>
      </w:r>
    </w:p>
    <w:p>
      <w:pPr>
        <w:numPr>
          <w:ilvl w:val="0"/>
          <w:numId w:val="1001"/>
        </w:numPr>
        <w:pStyle w:val="Compact"/>
      </w:pPr>
      <w:r>
        <w:rPr>
          <w:bCs/>
          <w:b/>
        </w:rPr>
        <w:t xml:space="preserve">Access Control:</w:t>
      </w:r>
      <w:r>
        <w:t xml:space="preserve"> </w:t>
      </w:r>
      <w:r>
        <w:t xml:space="preserve">Chef’s role-based access control (RBAC) should be configured to limit access to sensitive cookbooks and node data. Only authorized personnel in the Nairobi team should have write access.</w:t>
      </w:r>
    </w:p>
    <w:p>
      <w:pPr>
        <w:numPr>
          <w:ilvl w:val="0"/>
          <w:numId w:val="1001"/>
        </w:numPr>
        <w:pStyle w:val="Compact"/>
      </w:pPr>
      <w:r>
        <w:rPr>
          <w:bCs/>
          <w:b/>
        </w:rPr>
        <w:t xml:space="preserve">Data Sovereignty:</w:t>
      </w:r>
      <w:r>
        <w:t xml:space="preserve"> </w:t>
      </w:r>
      <w:r>
        <w:t xml:space="preserve">Hosting the Chef Server locally in Kenya Nairobi ensures that configuration data and node attributes remain within the country, aligning with local data sovereignty laws.</w:t>
      </w:r>
    </w:p>
    <w:bookmarkEnd w:id="28"/>
    <w:bookmarkStart w:id="29" w:name="challenges-and-mitigation-strategies"/>
    <w:p>
      <w:pPr>
        <w:pStyle w:val="Heading2"/>
      </w:pPr>
      <w:r>
        <w:t xml:space="preserve">5. Challenges and Mitigation Strategies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Challenge</w:t>
            </w:r>
          </w:p>
        </w:tc>
        <w:tc>
          <w:tcPr/>
          <w:p>
            <w:pPr>
              <w:pStyle w:val="Compact"/>
              <w:jc w:val="left"/>
            </w:pPr>
            <w:r>
              <w:t xml:space="preserve">Mitigation Strategy</w:t>
            </w:r>
          </w:p>
        </w:tc>
      </w:tr>
      <w:tr>
        <w:tc>
          <w:tcPr/>
          <w:p>
            <w:pPr>
              <w:pStyle w:val="Compact"/>
              <w:jc w:val="left"/>
            </w:pPr>
            <w:r>
              <w:t xml:space="preserve">Internet Outages in Nairobi</w:t>
            </w:r>
          </w:p>
        </w:tc>
        <w:tc>
          <w:tcPr/>
          <w:p>
            <w:pPr>
              <w:pStyle w:val="Compact"/>
              <w:jc w:val="left"/>
            </w:pPr>
            <w:r>
              <w:t xml:space="preserve">Implement offline-capable workflows and ensure the Chef Server is hosted on redundant local infrastructure.</w:t>
            </w:r>
          </w:p>
        </w:tc>
      </w:tr>
      <w:tr>
        <w:tc>
          <w:tcPr/>
          <w:p>
            <w:pPr>
              <w:pStyle w:val="Compact"/>
              <w:jc w:val="left"/>
            </w:pPr>
            <w:r>
              <w:t xml:space="preserve">Steep Learning Curve</w:t>
            </w:r>
          </w:p>
        </w:tc>
        <w:tc>
          <w:tcPr/>
          <w:p>
            <w:pPr>
              <w:pStyle w:val="Compact"/>
              <w:jc w:val="left"/>
            </w:pPr>
            <w:r>
              <w:t xml:space="preserve">Invest in training programs and create a knowledge base specific to the Nairobi team’s use cases.</w:t>
            </w:r>
          </w:p>
        </w:tc>
      </w:tr>
      <w:tr>
        <w:tc>
          <w:tcPr/>
          <w:p>
            <w:pPr>
              <w:pStyle w:val="Compact"/>
              <w:jc w:val="left"/>
            </w:pPr>
            <w:r>
              <w:t xml:space="preserve">Cost of Licensing</w:t>
            </w:r>
          </w:p>
        </w:tc>
        <w:tc>
          <w:tcPr/>
          <w:p>
            <w:pPr>
              <w:pStyle w:val="Compact"/>
              <w:jc w:val="left"/>
            </w:pPr>
            <w:r>
              <w:t xml:space="preserve">Consider Chef Infra Server’s open-source alternatives or negotiate enterprise licensing based on the scale of the Nairobi deployment.</w:t>
            </w:r>
          </w:p>
        </w:tc>
      </w:tr>
    </w:tbl>
    <w:bookmarkEnd w:id="29"/>
    <w:bookmarkStart w:id="34" w:name="recommendations"/>
    <w:p>
      <w:pPr>
        <w:pStyle w:val="Heading2"/>
      </w:pPr>
      <w:r>
        <w:t xml:space="preserve">6. Recommendations</w:t>
      </w:r>
    </w:p>
    <w:bookmarkStart w:id="30" w:name="local-hosting"/>
    <w:p>
      <w:pPr>
        <w:pStyle w:val="Heading3"/>
      </w:pPr>
      <w:r>
        <w:t xml:space="preserve">6.1 Local Hosting</w:t>
      </w:r>
    </w:p>
    <w:p>
      <w:pPr>
        <w:pStyle w:val="FirstParagraph"/>
      </w:pPr>
      <w:r>
        <w:t xml:space="preserve">Deploy the Chef Server within a Nairobi data center to minimize latency and ensure data sovereignty. This is the most critical recommendation from this Peer Review Report.</w:t>
      </w:r>
    </w:p>
    <w:bookmarkEnd w:id="30"/>
    <w:bookmarkStart w:id="31" w:name="standardized-cookbooks"/>
    <w:p>
      <w:pPr>
        <w:pStyle w:val="Heading3"/>
      </w:pPr>
      <w:r>
        <w:t xml:space="preserve">6.2 Standardized Cookbooks</w:t>
      </w:r>
    </w:p>
    <w:p>
      <w:pPr>
        <w:pStyle w:val="FirstParagraph"/>
      </w:pPr>
      <w:r>
        <w:t xml:space="preserve">Develop a library of standardized cookbooks that reflect the best practices for the Kenya Nairobi environment. This will reduce configuration errors and improve consistency.</w:t>
      </w:r>
    </w:p>
    <w:bookmarkEnd w:id="31"/>
    <w:bookmarkStart w:id="32" w:name="training-and-documentation"/>
    <w:p>
      <w:pPr>
        <w:pStyle w:val="Heading3"/>
      </w:pPr>
      <w:r>
        <w:t xml:space="preserve">6.3 Training and Documentation</w:t>
      </w:r>
    </w:p>
    <w:p>
      <w:pPr>
        <w:pStyle w:val="FirstParagraph"/>
      </w:pPr>
      <w:r>
        <w:t xml:space="preserve">Allocate budget for training the Nairobi DevOps team on Chef. Create detailed documentation that covers installation, cookbook development, and troubleshooting.</w:t>
      </w:r>
    </w:p>
    <w:bookmarkEnd w:id="32"/>
    <w:bookmarkStart w:id="33" w:name="monitoring-and-alerting"/>
    <w:p>
      <w:pPr>
        <w:pStyle w:val="Heading3"/>
      </w:pPr>
      <w:r>
        <w:t xml:space="preserve">6.4 Monitoring and Alerting</w:t>
      </w:r>
    </w:p>
    <w:p>
      <w:pPr>
        <w:pStyle w:val="FirstParagraph"/>
      </w:pPr>
      <w:r>
        <w:t xml:space="preserve">Integrate Chef with monitoring tools to track node convergence and detect failures early. This will help maintain the reliability of the infrastructure in Kenya Nairobi.</w:t>
      </w:r>
    </w:p>
    <w:bookmarkEnd w:id="33"/>
    <w:bookmarkEnd w:id="34"/>
    <w:bookmarkStart w:id="35" w:name="conclusion"/>
    <w:p>
      <w:pPr>
        <w:pStyle w:val="Heading2"/>
      </w:pPr>
      <w:r>
        <w:t xml:space="preserve">7. Conclusion</w:t>
      </w:r>
    </w:p>
    <w:p>
      <w:pPr>
        <w:pStyle w:val="FirstParagraph"/>
      </w:pPr>
      <w:r>
        <w:t xml:space="preserve">This Peer Review Report concludes that Chef is a suitable and powerful configuration management tool for the Kenya Nairobi infrastructure. Its strengths in idempotency, scalability, and security align well with the operational needs of the region. However, success depends on addressing local challenges such as connectivity and talent availability. By following the recommendations outlined in this document, the Nairobi team can leverage Chef to build a robust, reliable, and compliant infrastructure.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 in Kenya Nairobi</dc:title>
  <dc:creator/>
  <dc:language>en</dc:language>
  <cp:keywords/>
  <dcterms:created xsi:type="dcterms:W3CDTF">2026-10-10T06:52:25Z</dcterms:created>
  <dcterms:modified xsi:type="dcterms:W3CDTF">2026-10-10T06:52:25Z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