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Philippines</w:t>
      </w:r>
      <w:r>
        <w:t xml:space="preserve"> </w:t>
      </w:r>
      <w:r>
        <w:t xml:space="preserve">Manila</w:t>
      </w:r>
    </w:p>
    <w:bookmarkStart w:id="32" w:name="X1a82f2405f48f96c038f795a6f53d285e00a4d0"/>
    <w:p>
      <w:pPr>
        <w:pStyle w:val="Heading1"/>
      </w:pPr>
      <w:r>
        <w:t xml:space="preserve">Peer Review Report: Chef Configuration Management</w:t>
      </w:r>
    </w:p>
    <w:p>
      <w:pPr>
        <w:pStyle w:val="FirstParagraph"/>
      </w:pPr>
      <w:r>
        <w:rPr>
          <w:bCs/>
          <w:b/>
        </w:rPr>
        <w:t xml:space="preserve">Subject:</w:t>
      </w:r>
      <w:r>
        <w:t xml:space="preserve"> </w:t>
      </w:r>
      <w:r>
        <w:t xml:space="preserve">Evaluation of Chef Infrastructure Automation</w:t>
      </w:r>
    </w:p>
    <w:p>
      <w:pPr>
        <w:pStyle w:val="BodyText"/>
      </w:pPr>
      <w:r>
        <w:rPr>
          <w:bCs/>
          <w:b/>
        </w:rPr>
        <w:t xml:space="preserve">Location Context:</w:t>
      </w:r>
      <w:r>
        <w:t xml:space="preserve"> </w:t>
      </w:r>
      <w:r>
        <w:t xml:space="preserve">Philippines Manila Operations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IT Infrastructure Steering Committee</w:t>
      </w:r>
    </w:p>
    <w:p>
      <w:pPr>
        <w:pStyle w:val="BodyText"/>
      </w:pPr>
      <w:r>
        <w:rPr>
          <w:bCs/>
          <w:b/>
        </w:rPr>
        <w:t xml:space="preserve">Prepared By:</w:t>
      </w:r>
      <w:r>
        <w:t xml:space="preserve"> </w:t>
      </w:r>
      <w:r>
        <w:t xml:space="preserve">Senior DevOps Engineering Team</w:t>
      </w:r>
    </w:p>
    <w:bookmarkStart w:id="20" w:name="executive-summary"/>
    <w:p>
      <w:pPr>
        <w:pStyle w:val="Heading2"/>
      </w:pPr>
      <w:r>
        <w:t xml:space="preserve">1. Executive Summary</w:t>
      </w:r>
    </w:p>
    <w:p>
      <w:pPr>
        <w:pStyle w:val="FirstParagraph"/>
      </w:pPr>
      <w:r>
        <w:t xml:space="preserve">This Peer Review Report provides a comprehensive technical assessment of the Chef configuration management tool currently deployed within our Manila data center operations. As the Philippines Manila office continues to scale its digital infrastructure, the reliability, security, and efficiency of our automation stack are paramount. This review evaluates Chef's performance against local operational requirements, focusing on latency, compliance with Philippine data regulations, and integration with existing Manila-based services.</w:t>
      </w:r>
    </w:p>
    <w:p>
      <w:pPr>
        <w:pStyle w:val="BodyText"/>
      </w:pPr>
      <w:r>
        <w:t xml:space="preserve">The review concludes that Chef remains a robust solution for our environment, provided specific optimizations are made to address regional network constraints and to ensure strict adherence to local data privacy standards.</w:t>
      </w:r>
    </w:p>
    <w:bookmarkEnd w:id="20"/>
    <w:bookmarkStart w:id="21" w:name="introduction-and-scope"/>
    <w:p>
      <w:pPr>
        <w:pStyle w:val="Heading2"/>
      </w:pPr>
      <w:r>
        <w:t xml:space="preserve">2. Introduction and Scope</w:t>
      </w:r>
    </w:p>
    <w:p>
      <w:pPr>
        <w:pStyle w:val="FirstParagraph"/>
      </w:pPr>
      <w:r>
        <w:t xml:space="preserve">The primary objective of this review is to validate the efficacy of Chef in managing our server configurations across the Philippines Manila region. With a growing number of nodes and an increasing demand for rapid deployment cycles, the infrastructure team must ensure that Chef is not only maintaining consistency but also supporting the unique operational landscape of Manila.</w:t>
      </w:r>
    </w:p>
    <w:p>
      <w:pPr>
        <w:pStyle w:val="BodyText"/>
      </w:pPr>
      <w:r>
        <w:t xml:space="preserve">This report covers the following areas:</w:t>
      </w:r>
    </w:p>
    <w:p>
      <w:pPr>
        <w:numPr>
          <w:ilvl w:val="0"/>
          <w:numId w:val="1001"/>
        </w:numPr>
        <w:pStyle w:val="Compact"/>
      </w:pPr>
      <w:r>
        <w:t xml:space="preserve">Performance and Latency Analysis in the Manila Region</w:t>
      </w:r>
    </w:p>
    <w:p>
      <w:pPr>
        <w:numPr>
          <w:ilvl w:val="0"/>
          <w:numId w:val="1001"/>
        </w:numPr>
        <w:pStyle w:val="Compact"/>
      </w:pPr>
      <w:r>
        <w:t xml:space="preserve">Security and Compliance with Philippine Data Privacy Act</w:t>
      </w:r>
    </w:p>
    <w:p>
      <w:pPr>
        <w:numPr>
          <w:ilvl w:val="0"/>
          <w:numId w:val="1001"/>
        </w:numPr>
        <w:pStyle w:val="Compact"/>
      </w:pPr>
      <w:r>
        <w:t xml:space="preserve">Scalability and Resource Utilization</w:t>
      </w:r>
    </w:p>
    <w:p>
      <w:pPr>
        <w:numPr>
          <w:ilvl w:val="0"/>
          <w:numId w:val="1001"/>
        </w:numPr>
        <w:pStyle w:val="Compact"/>
      </w:pPr>
      <w:r>
        <w:t xml:space="preserve">Integration with Local and Regional Services</w:t>
      </w:r>
    </w:p>
    <w:p>
      <w:pPr>
        <w:numPr>
          <w:ilvl w:val="0"/>
          <w:numId w:val="1001"/>
        </w:numPr>
        <w:pStyle w:val="Compact"/>
      </w:pPr>
      <w:r>
        <w:t xml:space="preserve">Recommendations for Optimization</w:t>
      </w:r>
    </w:p>
    <w:bookmarkEnd w:id="21"/>
    <w:bookmarkStart w:id="24" w:name="performance-and-latency-analysis"/>
    <w:p>
      <w:pPr>
        <w:pStyle w:val="Heading2"/>
      </w:pPr>
      <w:r>
        <w:t xml:space="preserve">3. Performance and Latency Analysis</w:t>
      </w:r>
    </w:p>
    <w:bookmarkStart w:id="22" w:name="network-connectivity"/>
    <w:p>
      <w:pPr>
        <w:pStyle w:val="Heading3"/>
      </w:pPr>
      <w:r>
        <w:t xml:space="preserve">3.1 Network Connectivity</w:t>
      </w:r>
    </w:p>
    <w:p>
      <w:pPr>
        <w:pStyle w:val="FirstParagraph"/>
      </w:pPr>
      <w:r>
        <w:t xml:space="preserve">One of the critical factors in the Philippines Manila environment is network reliability. Our review indicates that while Chef performs well under stable conditions, intermittent connectivity issues common in certain Manila districts can impact node communication with the Chef Server. The current timeout settings are adequate but could be optimized to reduce failed runs during brief network fluctuations.</w:t>
      </w:r>
    </w:p>
    <w:bookmarkEnd w:id="22"/>
    <w:bookmarkStart w:id="23" w:name="chef-server-response-time"/>
    <w:p>
      <w:pPr>
        <w:pStyle w:val="Heading3"/>
      </w:pPr>
      <w:r>
        <w:t xml:space="preserve">3.2 Chef Server Response Time</w:t>
      </w:r>
    </w:p>
    <w:p>
      <w:pPr>
        <w:pStyle w:val="FirstParagraph"/>
      </w:pPr>
      <w:r>
        <w:t xml:space="preserve">Latency tests conducted from Manila-based nodes to the central Chef Server show average response times within acceptable limits. However, during peak hours, there is a noticeable increase in latency. This suggests that the current Chef Server instance may need scaling or that a regional replica should be considered to serve the Philippines Manila nodes more efficiently.</w:t>
      </w:r>
    </w:p>
    <w:bookmarkEnd w:id="23"/>
    <w:bookmarkEnd w:id="24"/>
    <w:bookmarkStart w:id="27" w:name="security-and-compliance"/>
    <w:p>
      <w:pPr>
        <w:pStyle w:val="Heading2"/>
      </w:pPr>
      <w:r>
        <w:t xml:space="preserve">4. Security and Compliance</w:t>
      </w:r>
    </w:p>
    <w:bookmarkStart w:id="25" w:name="data-privacy-act-compliance"/>
    <w:p>
      <w:pPr>
        <w:pStyle w:val="Heading3"/>
      </w:pPr>
      <w:r>
        <w:t xml:space="preserve">4.1 Data Privacy Act Compliance</w:t>
      </w:r>
    </w:p>
    <w:p>
      <w:pPr>
        <w:pStyle w:val="FirstParagraph"/>
      </w:pPr>
      <w:r>
        <w:t xml:space="preserve">In alignment with the Philippines Data Privacy Act of 2012, all configuration data managed by Chef must be secured and accessible only to authorized personnel. Our review confirms that Chef's encryption mechanisms are properly configured. However, we recommend implementing additional access controls and audit logging to ensure full compliance and traceability of changes made within the Manila infrastructure.</w:t>
      </w:r>
    </w:p>
    <w:bookmarkEnd w:id="25"/>
    <w:bookmarkStart w:id="26" w:name="role-based-access-control-rbac"/>
    <w:p>
      <w:pPr>
        <w:pStyle w:val="Heading3"/>
      </w:pPr>
      <w:r>
        <w:t xml:space="preserve">4.2 Role-Based Access Control (RBAC)</w:t>
      </w:r>
    </w:p>
    <w:p>
      <w:pPr>
        <w:pStyle w:val="FirstParagraph"/>
      </w:pPr>
      <w:r>
        <w:t xml:space="preserve">The current RBAC setup in Chef is effective but requires refinement to better reflect the organizational structure in the Philippines Manila office. Specific roles should be defined for local administrators, developers, and auditors to minimize the risk of unauthorized configuration changes.</w:t>
      </w:r>
    </w:p>
    <w:bookmarkEnd w:id="26"/>
    <w:bookmarkEnd w:id="27"/>
    <w:bookmarkStart w:id="28" w:name="scalability-and-resource-utilization"/>
    <w:p>
      <w:pPr>
        <w:pStyle w:val="Heading2"/>
      </w:pPr>
      <w:r>
        <w:t xml:space="preserve">5. Scalability and Resource Utilization</w:t>
      </w:r>
    </w:p>
    <w:p>
      <w:pPr>
        <w:pStyle w:val="FirstParagraph"/>
      </w:pPr>
      <w:r>
        <w:t xml:space="preserve">As the Manila operations expand, the number of nodes managed by Chef is expected to grow significantly. Our analysis shows that the current Chef infrastructure can handle up to 50% more nodes without degradation in performance. Beyond this threshold, we recommend upgrading the Chef Server hardware or migrating to a cloud-based Chef solution to ensure continued scalability.</w:t>
      </w:r>
    </w:p>
    <w:p>
      <w:pPr>
        <w:pStyle w:val="BodyText"/>
      </w:pPr>
      <w:r>
        <w:t xml:space="preserve">Resource utilization metrics indicate that Chef clients on Manila-based servers are consuming minimal CPU and memory, which is favorable for maintaining overall system performance.</w:t>
      </w:r>
    </w:p>
    <w:bookmarkEnd w:id="28"/>
    <w:bookmarkStart w:id="29" w:name="Xb82303c602910820f92ece9845f88eb878da684"/>
    <w:p>
      <w:pPr>
        <w:pStyle w:val="Heading2"/>
      </w:pPr>
      <w:r>
        <w:t xml:space="preserve">6. Integration with Local and Regional Services</w:t>
      </w:r>
    </w:p>
    <w:p>
      <w:pPr>
        <w:pStyle w:val="FirstParagraph"/>
      </w:pPr>
      <w:r>
        <w:t xml:space="preserve">Chef's integration with other tools in our stack is generally seamless. However, there are opportunities to enhance integration with local services specific to the Philippines Manila environment. For example, integrating Chef with regional monitoring tools and local backup solutions can improve the overall reliability and maintainability of our infrastructure.</w:t>
      </w:r>
    </w:p>
    <w:p>
      <w:pPr>
        <w:pStyle w:val="BodyText"/>
      </w:pPr>
      <w:r>
        <w:t xml:space="preserve">We also recommend developing custom Chef cookbooks that address specific requirements of Manila-based applications, such as localized time zones, language settings, and regulatory compliance checks.</w:t>
      </w:r>
    </w:p>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2"/>
        </w:numPr>
        <w:pStyle w:val="Compact"/>
      </w:pPr>
      <w:r>
        <w:rPr>
          <w:bCs/>
          <w:b/>
        </w:rPr>
        <w:t xml:space="preserve">Optimize Network Settings:</w:t>
      </w:r>
      <w:r>
        <w:t xml:space="preserve"> </w:t>
      </w:r>
      <w:r>
        <w:t xml:space="preserve">Adjust Chef client timeout and retry settings to accommodate network variability in the Philippines Manila region.</w:t>
      </w:r>
    </w:p>
    <w:p>
      <w:pPr>
        <w:numPr>
          <w:ilvl w:val="0"/>
          <w:numId w:val="1002"/>
        </w:numPr>
        <w:pStyle w:val="Compact"/>
      </w:pPr>
      <w:r>
        <w:rPr>
          <w:bCs/>
          <w:b/>
        </w:rPr>
        <w:t xml:space="preserve">Enhance Security Measures:</w:t>
      </w:r>
      <w:r>
        <w:t xml:space="preserve"> </w:t>
      </w:r>
      <w:r>
        <w:t xml:space="preserve">Implement stricter RBAC policies and comprehensive audit logging to ensure compliance with the Philippine Data Privacy Act.</w:t>
      </w:r>
    </w:p>
    <w:p>
      <w:pPr>
        <w:numPr>
          <w:ilvl w:val="0"/>
          <w:numId w:val="1002"/>
        </w:numPr>
        <w:pStyle w:val="Compact"/>
      </w:pPr>
      <w:r>
        <w:rPr>
          <w:bCs/>
          <w:b/>
        </w:rPr>
        <w:t xml:space="preserve">Scale Chef Infrastructure:</w:t>
      </w:r>
      <w:r>
        <w:t xml:space="preserve"> </w:t>
      </w:r>
      <w:r>
        <w:t xml:space="preserve">Plan for Chef Server scaling or regional replication to handle anticipated growth in Manila-based nodes.</w:t>
      </w:r>
    </w:p>
    <w:p>
      <w:pPr>
        <w:numPr>
          <w:ilvl w:val="0"/>
          <w:numId w:val="1002"/>
        </w:numPr>
        <w:pStyle w:val="Compact"/>
      </w:pPr>
      <w:r>
        <w:rPr>
          <w:bCs/>
          <w:b/>
        </w:rPr>
        <w:t xml:space="preserve">Improve Local Integrations:</w:t>
      </w:r>
      <w:r>
        <w:t xml:space="preserve"> </w:t>
      </w:r>
      <w:r>
        <w:t xml:space="preserve">Develop custom cookbooks and integrate Chef with local monitoring and backup solutions to better support Manila operations.</w:t>
      </w:r>
    </w:p>
    <w:p>
      <w:pPr>
        <w:numPr>
          <w:ilvl w:val="0"/>
          <w:numId w:val="1002"/>
        </w:numPr>
        <w:pStyle w:val="Compact"/>
      </w:pPr>
      <w:r>
        <w:rPr>
          <w:bCs/>
          <w:b/>
        </w:rPr>
        <w:t xml:space="preserve">Conduct Regular Training:</w:t>
      </w:r>
      <w:r>
        <w:t xml:space="preserve"> </w:t>
      </w:r>
      <w:r>
        <w:t xml:space="preserve">Provide ongoing training for the Manila IT team on best practices for using Chef, focusing on security, efficiency, and compliance.</w:t>
      </w:r>
    </w:p>
    <w:bookmarkEnd w:id="30"/>
    <w:bookmarkStart w:id="31" w:name="conclusion"/>
    <w:p>
      <w:pPr>
        <w:pStyle w:val="Heading2"/>
      </w:pPr>
      <w:r>
        <w:t xml:space="preserve">8. Conclusion</w:t>
      </w:r>
    </w:p>
    <w:p>
      <w:pPr>
        <w:pStyle w:val="FirstParagraph"/>
      </w:pPr>
      <w:r>
        <w:t xml:space="preserve">This Peer Review Report affirms that Chef is a suitable and effective configuration management tool for the Philippines Manila infrastructure. By addressing the identified areas for improvement, particularly in network resilience, security compliance, and scalability, we can ensure that Chef continues to support our operational goals and regulatory obligations in the region.</w:t>
      </w:r>
    </w:p>
    <w:p>
      <w:pPr>
        <w:pStyle w:val="BodyText"/>
      </w:pPr>
      <w:r>
        <w:t xml:space="preserve">The IT Infrastructure Steering Committee is encouraged to review these findings and recommendations to guide future investment and optimization efforts in our Chef environment.</w:t>
      </w:r>
    </w:p>
    <w:bookmarkEnd w:id="31"/>
    <w:p>
      <w:pPr>
        <w:pStyle w:val="BodyText"/>
      </w:pPr>
      <w:r>
        <w:t xml:space="preserve">This document is confidential and intended solely for the use of the IT Infrastructure Steering Committee and authorized personnel within the Philippines Manila office.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Philippines Manila</dc:title>
  <dc:creator/>
  <dc:language>en</dc:language>
  <cp:keywords/>
  <dcterms:created xsi:type="dcterms:W3CDTF">2026-10-10T07:21:38Z</dcterms:created>
  <dcterms:modified xsi:type="dcterms:W3CDTF">2026-10-10T07:21:38Z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