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Qatar</w:t>
      </w:r>
      <w:r>
        <w:t xml:space="preserve"> </w:t>
      </w:r>
      <w:r>
        <w:t xml:space="preserve">Doha</w:t>
      </w:r>
    </w:p>
    <w:bookmarkStart w:id="29" w:name="X406649fb8fec53e1e8f5efd0b060acaea636477"/>
    <w:p>
      <w:pPr>
        <w:pStyle w:val="Heading1"/>
      </w:pPr>
      <w:r>
        <w:t xml:space="preserve">Peer Review Report: Chef Configuration Management Implementation</w:t>
      </w:r>
    </w:p>
    <w:p>
      <w:pPr>
        <w:pStyle w:val="FirstParagraph"/>
      </w:pPr>
      <w:r>
        <w:rPr>
          <w:bCs/>
          <w:b/>
        </w:rPr>
        <w:t xml:space="preserve">Project Location:</w:t>
      </w:r>
      <w:r>
        <w:t xml:space="preserve"> </w:t>
      </w:r>
      <w:r>
        <w:t xml:space="preserve">Qatar Doha, State of Qatar</w:t>
      </w:r>
    </w:p>
    <w:p>
      <w:pPr>
        <w:pStyle w:val="BodyText"/>
      </w:pPr>
      <w:r>
        <w:rPr>
          <w:bCs/>
          <w:b/>
        </w:rPr>
        <w:t xml:space="preserve">Subject:</w:t>
      </w:r>
      <w:r>
        <w:t xml:space="preserve"> </w:t>
      </w:r>
      <w:r>
        <w:t xml:space="preserve">Chef Infrastructure as Code (IaC) Deployment and Governance</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Architecture and Operational Compliance</w:t>
      </w:r>
    </w:p>
    <w:p>
      <w:pPr>
        <w:pStyle w:val="BodyText"/>
      </w:pPr>
      <w:r>
        <w:rPr>
          <w:bCs/>
          <w:b/>
        </w:rPr>
        <w:t xml:space="preserve">Reviewer:</w:t>
      </w:r>
      <w:r>
        <w:t xml:space="preserve"> </w:t>
      </w:r>
      <w:r>
        <w:t xml:space="preserve">Senior DevOps Architect Panel</w:t>
      </w:r>
    </w:p>
    <w:bookmarkStart w:id="20" w:name="executive-summary"/>
    <w:p>
      <w:pPr>
        <w:pStyle w:val="Heading2"/>
      </w:pPr>
      <w:r>
        <w:t xml:space="preserve">1. Executive Summary</w:t>
      </w:r>
    </w:p>
    <w:p>
      <w:pPr>
        <w:pStyle w:val="FirstParagraph"/>
      </w:pPr>
      <w:r>
        <w:t xml:space="preserve">This Peer Review Report evaluates the implementation, scalability, and security posture of the Chef configuration management system currently deployed within the enterprise infrastructure located in Qatar Doha. As the digital transformation initiatives in Qatar accelerate, particularly in alignment with the Qatar National Vision 2030, the reliability of IT infrastructure is paramount. This review assesses whether the Chef framework effectively supports the organization's need for automated, consistent, and secure server provisioning across data centers in Doha. The findings indicate a robust foundation with specific areas requiring optimization to meet local regulatory standards and high-availability demands.</w:t>
      </w:r>
    </w:p>
    <w:bookmarkEnd w:id="20"/>
    <w:bookmarkStart w:id="21" w:name="context-and-scope"/>
    <w:p>
      <w:pPr>
        <w:pStyle w:val="Heading2"/>
      </w:pPr>
      <w:r>
        <w:t xml:space="preserve">2. Context and Scope</w:t>
      </w:r>
    </w:p>
    <w:p>
      <w:pPr>
        <w:pStyle w:val="FirstParagraph"/>
      </w:pPr>
      <w:r>
        <w:t xml:space="preserve">The scope of this review encompasses the Chef Server, Workstations, and Nodes operating within the Qatar Doha environment. The review focuses on the integration of Chef with existing cloud and on-premise hybrid environments. Given the strategic importance of Doha as a technology hub in the Middle East, the infrastructure must handle high traffic loads and ensure data sovereignty. The review examines the Chef cookbooks, roles, environments, and the overall workflow utilized by the DevOps teams in the region.</w:t>
      </w:r>
    </w:p>
    <w:bookmarkEnd w:id="21"/>
    <w:bookmarkStart w:id="25" w:name="technical-assessment"/>
    <w:p>
      <w:pPr>
        <w:pStyle w:val="Heading2"/>
      </w:pPr>
      <w:r>
        <w:t xml:space="preserve">3. Technical Assessment</w:t>
      </w:r>
    </w:p>
    <w:bookmarkStart w:id="22" w:name="infrastructure-as-code-iac-quality"/>
    <w:p>
      <w:pPr>
        <w:pStyle w:val="Heading3"/>
      </w:pPr>
      <w:r>
        <w:t xml:space="preserve">3.1 Infrastructure as Code (IaC) Quality</w:t>
      </w:r>
    </w:p>
    <w:p>
      <w:pPr>
        <w:pStyle w:val="FirstParagraph"/>
      </w:pPr>
      <w:r>
        <w:t xml:space="preserve">The Chef cookbooks developed for the Doha deployment demonstrate a strong adherence to modular design principles. The separation of concerns between attributes, recipes, and templates is evident, which facilitates maintainability. However, the review identified that some legacy cookbooks lack comprehensive testing suites using Test Kitchen. To ensure stability in the Qatar Doha environment, it is recommended that all cookbooks undergo rigorous integration testing before deployment to production nodes. This is critical to prevent configuration drift, which can lead to service interruptions in mission-critical applications.</w:t>
      </w:r>
    </w:p>
    <w:bookmarkEnd w:id="22"/>
    <w:bookmarkStart w:id="23" w:name="scalability-and-performance"/>
    <w:p>
      <w:pPr>
        <w:pStyle w:val="Heading3"/>
      </w:pPr>
      <w:r>
        <w:t xml:space="preserve">3.2 Scalability and Performance</w:t>
      </w:r>
    </w:p>
    <w:p>
      <w:pPr>
        <w:pStyle w:val="FirstParagraph"/>
      </w:pPr>
      <w:r>
        <w:t xml:space="preserve">The current Chef Server architecture is sized appropriately for the existing number of nodes in Doha. However, as the organization plans to expand its footprint across Qatar, the scalability of the Chef infrastructure must be addressed. The review suggests implementing a load-balanced Chef Server cluster to handle increased API requests from nodes. Additionally, the use of Chef Supermarket for internal cookbook sharing should be optimized to reduce latency for developers working within the Doha office. Ensuring low-latency communication between the Chef Server and nodes is essential for rapid convergence times.</w:t>
      </w:r>
    </w:p>
    <w:bookmarkEnd w:id="23"/>
    <w:bookmarkStart w:id="24" w:name="security-and-compliance"/>
    <w:p>
      <w:pPr>
        <w:pStyle w:val="Heading3"/>
      </w:pPr>
      <w:r>
        <w:t xml:space="preserve">3.3 Security and Compliance</w:t>
      </w:r>
    </w:p>
    <w:p>
      <w:pPr>
        <w:pStyle w:val="FirstParagraph"/>
      </w:pPr>
      <w:r>
        <w:t xml:space="preserve">Security is a top priority for this Peer Review Report. The Chef implementation in Qatar Doha must comply with local data protection laws and international security standards. The review confirms that communication between Chef components is encrypted using SSL/TLS. However, there is a need to strengthen access controls. Role-Based Access Control (RBAC) should be strictly enforced to ensure that only authorized personnel can modify production environments. Furthermore, secrets management should be integrated with Chef Vault to protect sensitive credentials such as database passwords and API keys, ensuring they are not exposed in the code repository.</w:t>
      </w:r>
    </w:p>
    <w:bookmarkEnd w:id="24"/>
    <w:bookmarkEnd w:id="25"/>
    <w:bookmarkStart w:id="26" w:name="operational-efficiency"/>
    <w:p>
      <w:pPr>
        <w:pStyle w:val="Heading2"/>
      </w:pPr>
      <w:r>
        <w:t xml:space="preserve">4. Operational Efficiency</w:t>
      </w:r>
    </w:p>
    <w:p>
      <w:pPr>
        <w:pStyle w:val="FirstParagraph"/>
      </w:pPr>
      <w:r>
        <w:t xml:space="preserve">The operational workflow in Qatar Doha benefits significantly from Chef's automation capabilities. The ability to provision new servers in minutes rather than days has improved the agility of the development teams. However, the review notes that documentation for the Chef environment is fragmented. A centralized knowledge base detailing the Chef topology, cookbook dependencies, and troubleshooting procedures is necessary. This will empower the local IT staff in Doha to manage the infrastructure more effectively and reduce dependency on external consultants.</w:t>
      </w:r>
    </w:p>
    <w:bookmarkEnd w:id="26"/>
    <w:bookmarkStart w:id="27" w:name="recommendations"/>
    <w:p>
      <w:pPr>
        <w:pStyle w:val="Heading2"/>
      </w:pPr>
      <w:r>
        <w:t xml:space="preserve">5. Recommendations</w:t>
      </w:r>
    </w:p>
    <w:p>
      <w:pPr>
        <w:numPr>
          <w:ilvl w:val="0"/>
          <w:numId w:val="1001"/>
        </w:numPr>
        <w:pStyle w:val="Compact"/>
      </w:pPr>
      <w:r>
        <w:rPr>
          <w:bCs/>
          <w:b/>
        </w:rPr>
        <w:t xml:space="preserve">Enhance Testing:</w:t>
      </w:r>
      <w:r>
        <w:t xml:space="preserve"> </w:t>
      </w:r>
      <w:r>
        <w:t xml:space="preserve">Implement mandatory Test Kitchen and InSpec tests for all Chef cookbooks to ensure compliance and functionality before deployment in the Qatar Doha data centers.</w:t>
      </w:r>
    </w:p>
    <w:p>
      <w:pPr>
        <w:numPr>
          <w:ilvl w:val="0"/>
          <w:numId w:val="1001"/>
        </w:numPr>
        <w:pStyle w:val="Compact"/>
      </w:pPr>
      <w:r>
        <w:rPr>
          <w:bCs/>
          <w:b/>
        </w:rPr>
        <w:t xml:space="preserve">Scale Architecture:</w:t>
      </w:r>
      <w:r>
        <w:t xml:space="preserve"> </w:t>
      </w:r>
      <w:r>
        <w:t xml:space="preserve">Plan for a high-availability Chef Server cluster to support future growth and ensure uninterrupted service.</w:t>
      </w:r>
    </w:p>
    <w:p>
      <w:pPr>
        <w:numPr>
          <w:ilvl w:val="0"/>
          <w:numId w:val="1001"/>
        </w:numPr>
        <w:pStyle w:val="Compact"/>
      </w:pPr>
      <w:r>
        <w:rPr>
          <w:bCs/>
          <w:b/>
        </w:rPr>
        <w:t xml:space="preserve">Strengthen Security:</w:t>
      </w:r>
      <w:r>
        <w:t xml:space="preserve"> </w:t>
      </w:r>
      <w:r>
        <w:t xml:space="preserve">Enforce strict RBAC policies and utilize Chef Vault for all sensitive data to meet regional security requirements.</w:t>
      </w:r>
    </w:p>
    <w:p>
      <w:pPr>
        <w:numPr>
          <w:ilvl w:val="0"/>
          <w:numId w:val="1001"/>
        </w:numPr>
        <w:pStyle w:val="Compact"/>
      </w:pPr>
      <w:r>
        <w:rPr>
          <w:bCs/>
          <w:b/>
        </w:rPr>
        <w:t xml:space="preserve">Improve Documentation:</w:t>
      </w:r>
      <w:r>
        <w:t xml:space="preserve"> </w:t>
      </w:r>
      <w:r>
        <w:t xml:space="preserve">Create comprehensive documentation for the Chef infrastructure to support the local team in Doha.</w:t>
      </w:r>
    </w:p>
    <w:p>
      <w:pPr>
        <w:numPr>
          <w:ilvl w:val="0"/>
          <w:numId w:val="1001"/>
        </w:numPr>
        <w:pStyle w:val="Compact"/>
      </w:pPr>
      <w:r>
        <w:rPr>
          <w:bCs/>
          <w:b/>
        </w:rPr>
        <w:t xml:space="preserve">Monitor Performance:</w:t>
      </w:r>
      <w:r>
        <w:t xml:space="preserve"> </w:t>
      </w:r>
      <w:r>
        <w:t xml:space="preserve">Integrate Chef with monitoring tools to track node convergence times and server health proactively.</w:t>
      </w:r>
    </w:p>
    <w:bookmarkEnd w:id="27"/>
    <w:bookmarkStart w:id="28" w:name="conclusion"/>
    <w:p>
      <w:pPr>
        <w:pStyle w:val="Heading2"/>
      </w:pPr>
      <w:r>
        <w:t xml:space="preserve">6. Conclusion</w:t>
      </w:r>
    </w:p>
    <w:p>
      <w:pPr>
        <w:pStyle w:val="FirstParagraph"/>
      </w:pPr>
      <w:r>
        <w:t xml:space="preserve">In conclusion, this Peer Review Report affirms that the Chef configuration management system is a suitable and powerful tool for managing the IT infrastructure in Qatar Doha. The current implementation provides a solid foundation for automation and consistency. By addressing the identified areas for improvement, particularly in testing, scalability, and security, the organization can fully leverage Chef to support its strategic objectives. The successful adoption of Chef in this region will contribute to a more resilient, efficient, and secure IT environment, aligning with the technological aspirations of Qatar.</w:t>
      </w:r>
    </w:p>
    <w:bookmarkEnd w:id="28"/>
    <w:p>
      <w:pPr>
        <w:pStyle w:val="BodyText"/>
      </w:pPr>
      <w:r>
        <w:rPr>
          <w:bCs/>
          <w:b/>
        </w:rPr>
        <w:t xml:space="preserve">Prepared by:</w:t>
      </w:r>
      <w:r>
        <w:t xml:space="preserve"> </w:t>
      </w:r>
      <w:r>
        <w:t xml:space="preserve">Technical Review Committee</w:t>
      </w:r>
      <w:r>
        <w:br/>
      </w:r>
      <w:r>
        <w:rPr>
          <w:bCs/>
          <w:b/>
        </w:rPr>
        <w:t xml:space="preserve">Location:</w:t>
      </w:r>
      <w:r>
        <w:t xml:space="preserve"> </w:t>
      </w:r>
      <w:r>
        <w:t xml:space="preserve">Doha, Qatar</w:t>
      </w:r>
      <w:r>
        <w:br/>
      </w:r>
      <w:r>
        <w:rPr>
          <w:bCs/>
          <w:b/>
        </w:rPr>
        <w:t xml:space="preserve">Status:</w:t>
      </w:r>
      <w:r>
        <w:t xml:space="preserve"> </w:t>
      </w:r>
      <w:r>
        <w:t xml:space="preserve">Final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Qatar Doha</dc:title>
  <dc:creator/>
  <dc:language>en</dc:language>
  <cp:keywords/>
  <dcterms:created xsi:type="dcterms:W3CDTF">2026-10-10T08:00:10Z</dcterms:created>
  <dcterms:modified xsi:type="dcterms:W3CDTF">2026-10-10T08:00:10Z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