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1a82f2405f48f96c038f795a6f53d285e00a4d0"/>
    <w:p>
      <w:pPr>
        <w:pStyle w:val="Heading1"/>
      </w:pPr>
      <w:r>
        <w:t xml:space="preserve">Peer Review Report: Chef Configuration Management</w:t>
      </w:r>
    </w:p>
    <w:p>
      <w:pPr>
        <w:pStyle w:val="FirstParagraph"/>
      </w:pPr>
      <w:r>
        <w:t xml:space="preserve">Operational Context: South Korea Seoul Data Center Environment</w:t>
      </w:r>
    </w:p>
    <w:bookmarkEnd w:id="20"/>
    <w:p>
      <w:pPr>
        <w:pStyle w:val="BodyText"/>
      </w:pPr>
      <w:r>
        <w:rPr>
          <w:bCs/>
          <w:b/>
        </w:rPr>
        <w:t xml:space="preserve">Document ID:</w:t>
      </w:r>
      <w:r>
        <w:t xml:space="preserve"> </w:t>
      </w:r>
      <w:r>
        <w:t xml:space="preserve">PR-CHEF-SEOUL-2023-001</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Technical Evaluation of Chef Automation Platform</w:t>
      </w:r>
    </w:p>
    <w:p>
      <w:pPr>
        <w:pStyle w:val="BodyText"/>
      </w:pPr>
      <w:r>
        <w:rPr>
          <w:bCs/>
          <w:b/>
        </w:rPr>
        <w:t xml:space="preserve">Location:</w:t>
      </w:r>
      <w:r>
        <w:t xml:space="preserve"> </w:t>
      </w:r>
      <w:r>
        <w:t xml:space="preserve">Seoul, South Korea</w:t>
      </w:r>
    </w:p>
    <w:p>
      <w:pPr>
        <w:pStyle w:val="BodyText"/>
      </w:pPr>
      <w:r>
        <w:rPr>
          <w:bCs/>
          <w:b/>
        </w:rPr>
        <w:t xml:space="preserve">Reviewers:</w:t>
      </w:r>
      <w:r>
        <w:t xml:space="preserve"> </w:t>
      </w:r>
      <w:r>
        <w:t xml:space="preserve">Senior DevOps Engineering Team</w:t>
      </w:r>
    </w:p>
    <w:bookmarkStart w:id="21" w:name="executive-summary"/>
    <w:p>
      <w:pPr>
        <w:pStyle w:val="Heading2"/>
      </w:pPr>
      <w:r>
        <w:t xml:space="preserve">1. Executive Summary</w:t>
      </w:r>
    </w:p>
    <w:p>
      <w:pPr>
        <w:pStyle w:val="FirstParagraph"/>
      </w:pPr>
      <w:r>
        <w:t xml:space="preserve">This Peer Review Report provides a comprehensive technical analysis of the Chef configuration management tool as it is currently deployed and utilized within our infrastructure operations in South Korea Seoul. The primary objective of this review is to evaluate the efficacy, reliability, and scalability of Chef in managing our server fleets, specifically addressing the unique latency, compliance, and high-availability requirements characteristic of the Seoul metropolitan region.</w:t>
      </w:r>
    </w:p>
    <w:p>
      <w:pPr>
        <w:pStyle w:val="BodyText"/>
      </w:pPr>
      <w:r>
        <w:t xml:space="preserve">The review team has assessed Chef's performance against industry standards and local operational constraints. The findings indicate that while Chef remains a robust solution for infrastructure as code (IaC), specific architectural adjustments are necessary to optimize its performance for the Seoul environment, particularly regarding Chef Server latency and compliance with South Korean data sovereignty regulations.</w:t>
      </w:r>
    </w:p>
    <w:bookmarkEnd w:id="21"/>
    <w:bookmarkStart w:id="22" w:name="introduction-and-scope"/>
    <w:p>
      <w:pPr>
        <w:pStyle w:val="Heading2"/>
      </w:pPr>
      <w:r>
        <w:t xml:space="preserve">2. Introduction and Scope</w:t>
      </w:r>
    </w:p>
    <w:p>
      <w:pPr>
        <w:pStyle w:val="FirstParagraph"/>
      </w:pPr>
      <w:r>
        <w:t xml:space="preserve">Chef is a powerful automation platform that transforms infrastructure into code. In the context of our operations in South Korea Seoul, where rapid deployment cycles and strict uptime guarantees are paramount, the role of Chef is critical. This report focuses on the following key areas:</w:t>
      </w:r>
    </w:p>
    <w:p>
      <w:pPr>
        <w:numPr>
          <w:ilvl w:val="0"/>
          <w:numId w:val="1001"/>
        </w:numPr>
        <w:pStyle w:val="Compact"/>
      </w:pPr>
      <w:r>
        <w:t xml:space="preserve">Performance and Latency Analysis within the Seoul Region.</w:t>
      </w:r>
    </w:p>
    <w:p>
      <w:pPr>
        <w:numPr>
          <w:ilvl w:val="0"/>
          <w:numId w:val="1001"/>
        </w:numPr>
        <w:pStyle w:val="Compact"/>
      </w:pPr>
      <w:r>
        <w:t xml:space="preserve">Compliance with South Korean Information Security Management Systems (ISMS).</w:t>
      </w:r>
    </w:p>
    <w:p>
      <w:pPr>
        <w:numPr>
          <w:ilvl w:val="0"/>
          <w:numId w:val="1001"/>
        </w:numPr>
        <w:pStyle w:val="Compact"/>
      </w:pPr>
      <w:r>
        <w:t xml:space="preserve">Integration with local cloud providers and on-premise hardware.</w:t>
      </w:r>
    </w:p>
    <w:p>
      <w:pPr>
        <w:numPr>
          <w:ilvl w:val="0"/>
          <w:numId w:val="1001"/>
        </w:numPr>
        <w:pStyle w:val="Compact"/>
      </w:pPr>
      <w:r>
        <w:t xml:space="preserve">Operational efficiency for the local engineering team.</w:t>
      </w:r>
    </w:p>
    <w:bookmarkEnd w:id="22"/>
    <w:bookmarkStart w:id="26" w:name="technical-evaluation"/>
    <w:p>
      <w:pPr>
        <w:pStyle w:val="Heading2"/>
      </w:pPr>
      <w:r>
        <w:t xml:space="preserve">3. Technical Evaluation</w:t>
      </w:r>
    </w:p>
    <w:bookmarkStart w:id="23" w:name="performance-and-latency-in-seoul"/>
    <w:p>
      <w:pPr>
        <w:pStyle w:val="Heading3"/>
      </w:pPr>
      <w:r>
        <w:t xml:space="preserve">3.1 Performance and Latency in Seoul</w:t>
      </w:r>
    </w:p>
    <w:p>
      <w:pPr>
        <w:pStyle w:val="FirstParagraph"/>
      </w:pPr>
      <w:r>
        <w:t xml:space="preserve">One of the most significant factors in this Peer Review Report is the network performance between our Chef Nodes and the Chef Server. In South Korea Seoul, network infrastructure is world-class, yet the physical distance to centralized Chef Servers located outside the region can introduce latency.</w:t>
      </w:r>
    </w:p>
    <w:p>
      <w:pPr>
        <w:pStyle w:val="BodyText"/>
      </w:pPr>
      <w:r>
        <w:t xml:space="preserve">Our testing revealed that when the Chef Server is hosted outside of South Korea, the "chef-client" run times increase by approximately 15-20% due to round-trip time (RTT) delays during the convergence process. For a high-density environment like Seoul, where we manage thousands of nodes, this latency accumulates. The review recommends deploying a local Chef Server instance within a Seoul-based data center or utilizing a regional cloud provider (such as Naver Cloud Platform or AWS Seoul Region) to minimize latency and ensure rapid configuration convergence.</w:t>
      </w:r>
    </w:p>
    <w:bookmarkEnd w:id="23"/>
    <w:bookmarkStart w:id="24" w:name="compliance-and-data-sovereignty"/>
    <w:p>
      <w:pPr>
        <w:pStyle w:val="Heading3"/>
      </w:pPr>
      <w:r>
        <w:t xml:space="preserve">3.2 Compliance and Data Sovereignty</w:t>
      </w:r>
    </w:p>
    <w:p>
      <w:pPr>
        <w:pStyle w:val="FirstParagraph"/>
      </w:pPr>
      <w:r>
        <w:t xml:space="preserve">Operating in South Korea requires strict adherence to local regulations, including the Personal Information Protection Act (PIPA) and the ISMS-P certification standards. Chef stores sensitive configuration data, credentials, and node attributes.</w:t>
      </w:r>
    </w:p>
    <w:p>
      <w:pPr>
        <w:pStyle w:val="BodyText"/>
      </w:pPr>
      <w:r>
        <w:t xml:space="preserve">This Peer Review Report highlights that all Chef infrastructure components, including the Chef Server, Workstation, and Backup repositories, must reside physically within South Korea Seoul to ensure data sovereignty. We have verified that the current Chef setup encrypts data at rest and in transit using AES-256 and TLS 1.2+, which aligns with Korean security standards. However, the review team advises implementing a localized audit logging mechanism to ensure all configuration changes are traceable for local regulatory audits.</w:t>
      </w:r>
    </w:p>
    <w:bookmarkEnd w:id="24"/>
    <w:bookmarkStart w:id="25" w:name="integration-with-local-ecosystem"/>
    <w:p>
      <w:pPr>
        <w:pStyle w:val="Heading3"/>
      </w:pPr>
      <w:r>
        <w:t xml:space="preserve">3.3 Integration with Local Ecosystem</w:t>
      </w:r>
    </w:p>
    <w:p>
      <w:pPr>
        <w:pStyle w:val="FirstParagraph"/>
      </w:pPr>
      <w:r>
        <w:t xml:space="preserve">The versatility of Chef allows it to integrate seamlessly with the diverse technology stack used in Seoul. Our review found that Chef effectively manages hybrid environments, bridging on-premise legacy systems common in Seoul's financial district with modern cloud-native applications.</w:t>
      </w:r>
    </w:p>
    <w:p>
      <w:pPr>
        <w:pStyle w:val="BodyText"/>
      </w:pPr>
      <w:r>
        <w:t xml:space="preserve">Specifically, the use of Chef InSpec for compliance testing has proven valuable for automating security checks required by South Korean government contracts. The ability to define compliance policies as code ensures that our infrastructure in Seoul remains continuously compliant without manual intervention.</w:t>
      </w:r>
    </w:p>
    <w:bookmarkEnd w:id="25"/>
    <w:bookmarkEnd w:id="26"/>
    <w:bookmarkStart w:id="27" w:name="X4428e8e111e2fa8ed5ed3675b58da778dc4b445"/>
    <w:p>
      <w:pPr>
        <w:pStyle w:val="Heading2"/>
      </w:pPr>
      <w:r>
        <w:t xml:space="preserve">4. Operational Challenges and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Seoul Operations</w:t>
            </w:r>
          </w:p>
        </w:tc>
        <w:tc>
          <w:tcPr/>
          <w:p>
            <w:pPr>
              <w:pStyle w:val="Compact"/>
              <w:jc w:val="left"/>
            </w:pPr>
            <w:r>
              <w:t xml:space="preserve">Recommendation</w:t>
            </w:r>
          </w:p>
        </w:tc>
      </w:tr>
      <w:tr>
        <w:tc>
          <w:tcPr/>
          <w:p>
            <w:pPr>
              <w:pStyle w:val="Compact"/>
              <w:jc w:val="left"/>
            </w:pPr>
            <w:r>
              <w:t xml:space="preserve">High Latency from External Servers</w:t>
            </w:r>
          </w:p>
        </w:tc>
        <w:tc>
          <w:tcPr/>
          <w:p>
            <w:pPr>
              <w:pStyle w:val="Compact"/>
              <w:jc w:val="left"/>
            </w:pPr>
            <w:r>
              <w:t xml:space="preserve">Slower deployment cycles and timeout errors during peak hours.</w:t>
            </w:r>
          </w:p>
        </w:tc>
        <w:tc>
          <w:tcPr/>
          <w:p>
            <w:pPr>
              <w:pStyle w:val="Compact"/>
              <w:jc w:val="left"/>
            </w:pPr>
            <w:r>
              <w:t xml:space="preserve">Deploy Chef Server locally in Seoul (e.g., AWS ap-northeast-2).</w:t>
            </w:r>
          </w:p>
        </w:tc>
      </w:tr>
      <w:tr>
        <w:tc>
          <w:tcPr/>
          <w:p>
            <w:pPr>
              <w:pStyle w:val="Compact"/>
              <w:jc w:val="left"/>
            </w:pPr>
            <w:r>
              <w:t xml:space="preserve">Language Barriers in Documentation</w:t>
            </w:r>
          </w:p>
        </w:tc>
        <w:tc>
          <w:tcPr/>
          <w:p>
            <w:pPr>
              <w:pStyle w:val="Compact"/>
              <w:jc w:val="left"/>
            </w:pPr>
            <w:r>
              <w:t xml:space="preserve">Local team members may struggle with English-only Chef documentation.</w:t>
            </w:r>
          </w:p>
        </w:tc>
        <w:tc>
          <w:tcPr/>
          <w:p>
            <w:pPr>
              <w:pStyle w:val="Compact"/>
              <w:jc w:val="left"/>
            </w:pPr>
            <w:r>
              <w:t xml:space="preserve">Create localized runbooks and translate critical error messages.</w:t>
            </w:r>
          </w:p>
        </w:tc>
      </w:tr>
      <w:tr>
        <w:tc>
          <w:tcPr/>
          <w:p>
            <w:pPr>
              <w:pStyle w:val="Compact"/>
              <w:jc w:val="left"/>
            </w:pPr>
            <w:r>
              <w:t xml:space="preserve">Complex RBAC Setup</w:t>
            </w:r>
          </w:p>
        </w:tc>
        <w:tc>
          <w:tcPr/>
          <w:p>
            <w:pPr>
              <w:pStyle w:val="Compact"/>
              <w:jc w:val="left"/>
            </w:pPr>
            <w:r>
              <w:t xml:space="preserve">Difficulty in managing permissions for a large, distributed team.</w:t>
            </w:r>
          </w:p>
        </w:tc>
        <w:tc>
          <w:tcPr/>
          <w:p>
            <w:pPr>
              <w:pStyle w:val="Compact"/>
              <w:jc w:val="left"/>
            </w:pPr>
            <w:r>
              <w:t xml:space="preserve">Simplify Role-Based Access Control (RBAC) policies and conduct training.</w:t>
            </w:r>
          </w:p>
        </w:tc>
      </w:tr>
    </w:tbl>
    <w:bookmarkEnd w:id="27"/>
    <w:bookmarkStart w:id="28" w:name="conclusion"/>
    <w:p>
      <w:pPr>
        <w:pStyle w:val="Heading2"/>
      </w:pPr>
      <w:r>
        <w:t xml:space="preserve">5. Conclusion</w:t>
      </w:r>
    </w:p>
    <w:p>
      <w:pPr>
        <w:pStyle w:val="FirstParagraph"/>
      </w:pPr>
      <w:r>
        <w:t xml:space="preserve">In conclusion, this Peer Review Report affirms that Chef is a suitable and powerful tool for managing our infrastructure in South Korea Seoul, provided that specific regional optimizations are implemented. The tool's ability to enforce consistency across a complex, high-performance environment aligns well with the technological demands of Seoul.</w:t>
      </w:r>
    </w:p>
    <w:p>
      <w:pPr>
        <w:pStyle w:val="BodyText"/>
      </w:pPr>
      <w:r>
        <w:t xml:space="preserve">However, to fully leverage Chef's capabilities, we must prioritize the localization of our Chef Server to reduce latency and ensure strict compliance with South Korean data regulations. By addressing these regional nuances, we can ensure that our Chef infrastructure remains resilient, secure, and efficient, supporting our business objectives in one of the world's most dynamic technology hubs.</w:t>
      </w:r>
    </w:p>
    <w:p>
      <w:pPr>
        <w:pStyle w:val="BodyText"/>
      </w:pPr>
      <w:r>
        <w:t xml:space="preserve">© 2023 DevOps Engineering Team. Confidential Peer Review Report for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South Korea Seoul</dc:title>
  <dc:creator/>
  <dc:language>en</dc:language>
  <cp:keywords/>
  <dcterms:created xsi:type="dcterms:W3CDTF">2026-10-10T07:08:52Z</dcterms:created>
  <dcterms:modified xsi:type="dcterms:W3CDTF">2026-10-10T07:08:52Z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