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Turkey</w:t>
      </w:r>
      <w:r>
        <w:t xml:space="preserve"> </w:t>
      </w:r>
      <w:r>
        <w:t xml:space="preserve">Ankara</w:t>
      </w:r>
    </w:p>
    <w:bookmarkStart w:id="34" w:name="Xa1578ee7348aeb93c9be067ca83a9e2c12ad0bf"/>
    <w:p>
      <w:pPr>
        <w:pStyle w:val="Heading1"/>
      </w:pPr>
      <w:r>
        <w:t xml:space="preserve">Peer Review Report: Chef Infrastructure Automation</w:t>
      </w:r>
    </w:p>
    <w:p>
      <w:pPr>
        <w:pStyle w:val="FirstParagraph"/>
      </w:pPr>
      <w:r>
        <w:rPr>
          <w:bCs/>
          <w:b/>
        </w:rPr>
        <w:t xml:space="preserve">Subject:</w:t>
      </w:r>
      <w:r>
        <w:t xml:space="preserve"> </w:t>
      </w:r>
      <w:r>
        <w:t xml:space="preserve">Evaluation of Chef Configuration Management Tool</w:t>
      </w:r>
    </w:p>
    <w:p>
      <w:pPr>
        <w:pStyle w:val="BodyText"/>
      </w:pPr>
      <w:r>
        <w:rPr>
          <w:bCs/>
          <w:b/>
        </w:rPr>
        <w:t xml:space="preserve">Location Context:</w:t>
      </w:r>
      <w:r>
        <w:t xml:space="preserve"> </w:t>
      </w:r>
      <w:r>
        <w:t xml:space="preserve">Turkey Ankara Operations Center</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Technical Peer Review</w:t>
      </w:r>
    </w:p>
    <w:p>
      <w:pPr>
        <w:pStyle w:val="BodyText"/>
      </w:pPr>
      <w:r>
        <w:rPr>
          <w:bCs/>
          <w:b/>
        </w:rPr>
        <w:t xml:space="preserve">Prepared For:</w:t>
      </w:r>
      <w:r>
        <w:t xml:space="preserve"> </w:t>
      </w:r>
      <w:r>
        <w:t xml:space="preserve">DevOps Engineering Team, Ankara Branch</w:t>
      </w:r>
    </w:p>
    <w:bookmarkStart w:id="20"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as it pertains to the infrastructure requirements of our operations in Turkey Ankara. As the Ankara data center expands its cloud-native capabilities and hybrid cloud footprint, the need for robust, scalable, and secure infrastructure automation is paramount. This document evaluates Chef's architecture, performance, security compliance, and operational suitability specifically within the context of the Turkish market and the Ankara regional environment.</w:t>
      </w:r>
    </w:p>
    <w:p>
      <w:pPr>
        <w:pStyle w:val="BodyText"/>
      </w:pPr>
      <w:r>
        <w:t xml:space="preserve">The review concludes that Chef remains a powerful candidate for infrastructure as code (IaC) in Ankara, provided that specific considerations regarding latency, local regulatory compliance, and community support are addressed.</w:t>
      </w:r>
    </w:p>
    <w:bookmarkEnd w:id="20"/>
    <w:bookmarkStart w:id="21" w:name="introduction-and-scope"/>
    <w:p>
      <w:pPr>
        <w:pStyle w:val="Heading2"/>
      </w:pPr>
      <w:r>
        <w:t xml:space="preserve">2. Introduction and Scope</w:t>
      </w:r>
    </w:p>
    <w:p>
      <w:pPr>
        <w:pStyle w:val="FirstParagraph"/>
      </w:pPr>
      <w:r>
        <w:t xml:space="preserve">The primary objective of this review is to determine the viability of Chef for managing the server configurations, deployment pipelines, and compliance standards required by our Ankara-based engineering teams. The scope includes an analysis of Chef's core components (Chef Infra Server, Workstation, and Client), its integration capabilities with local cloud providers, and its alignment with the technical culture prevalent in Turkey's growing tech hub.</w:t>
      </w:r>
    </w:p>
    <w:p>
      <w:pPr>
        <w:pStyle w:val="BodyText"/>
      </w:pPr>
      <w:r>
        <w:t xml:space="preserve">Ankara, being the capital and a significant center for technology and government in Turkey, presents unique challenges regarding data sovereignty and network connectivity. This report addresses how Chef can be deployed to meet these specific regional demands.</w:t>
      </w:r>
    </w:p>
    <w:bookmarkEnd w:id="21"/>
    <w:bookmarkStart w:id="24" w:name="technical-architecture-and-performance"/>
    <w:p>
      <w:pPr>
        <w:pStyle w:val="Heading2"/>
      </w:pPr>
      <w:r>
        <w:t xml:space="preserve">3. Technical Architecture and Performance</w:t>
      </w:r>
    </w:p>
    <w:bookmarkStart w:id="22" w:name="push-vs.-pull-model"/>
    <w:p>
      <w:pPr>
        <w:pStyle w:val="Heading3"/>
      </w:pPr>
      <w:r>
        <w:t xml:space="preserve">3.1. Push vs. Pull Model</w:t>
      </w:r>
    </w:p>
    <w:p>
      <w:pPr>
        <w:pStyle w:val="FirstParagraph"/>
      </w:pPr>
      <w:r>
        <w:t xml:space="preserve">Chef utilizes a pull-based model where nodes (servers) periodically check in with the Chef Server to retrieve their configuration state. For the Ankara environment, this model offers distinct advantages in terms of network resilience. Given that internet connectivity in Turkey can occasionally experience fluctuations, the pull model ensures that nodes can maintain their state even if the connection to the central Chef Server is temporarily interrupted, provided the last known good configuration is cached locally.</w:t>
      </w:r>
    </w:p>
    <w:bookmarkEnd w:id="22"/>
    <w:bookmarkStart w:id="23" w:name="scalability-in-ankara"/>
    <w:p>
      <w:pPr>
        <w:pStyle w:val="Heading3"/>
      </w:pPr>
      <w:r>
        <w:t xml:space="preserve">3.2. Scalability in Ankara</w:t>
      </w:r>
    </w:p>
    <w:p>
      <w:pPr>
        <w:pStyle w:val="FirstParagraph"/>
      </w:pPr>
      <w:r>
        <w:t xml:space="preserve">The Chef architecture is designed to scale horizontally. For our Ankara operations, which are projected to manage over 500 nodes within the next fiscal year, Chef's ability to handle large-scale environments is a critical factor. The review confirms that Chef can efficiently manage this scale without significant performance degradation, assuming proper load balancing is implemented on the Chef Server side.</w:t>
      </w:r>
    </w:p>
    <w:bookmarkEnd w:id="23"/>
    <w:bookmarkEnd w:id="24"/>
    <w:bookmarkStart w:id="27" w:name="security-and-compliance-in-turkey"/>
    <w:p>
      <w:pPr>
        <w:pStyle w:val="Heading2"/>
      </w:pPr>
      <w:r>
        <w:t xml:space="preserve">4. Security and Compliance in Turkey</w:t>
      </w:r>
    </w:p>
    <w:bookmarkStart w:id="25" w:name="data-sovereignty-and-kvkk"/>
    <w:p>
      <w:pPr>
        <w:pStyle w:val="Heading3"/>
      </w:pPr>
      <w:r>
        <w:t xml:space="preserve">4.1. Data Sovereignty and KVKK</w:t>
      </w:r>
    </w:p>
    <w:p>
      <w:pPr>
        <w:pStyle w:val="FirstParagraph"/>
      </w:pPr>
      <w:r>
        <w:t xml:space="preserve">A critical aspect of this Peer Review Report is the alignment with Turkish data protection laws, specifically the KVKK (Personal Data Protection Law). Chef allows for the self-hosting of the Chef Infra Server. This capability is essential for our Turkey Ankara operations, as it ensures that all configuration data, cookbooks, and node attributes remain within the local data center or a compliant local cloud region. This self-hosted approach mitigates risks associated with cross-border data transfer and ensures full compliance with local regulations.</w:t>
      </w:r>
    </w:p>
    <w:bookmarkEnd w:id="25"/>
    <w:bookmarkStart w:id="26" w:name="role-based-access-control-rbac"/>
    <w:p>
      <w:pPr>
        <w:pStyle w:val="Heading3"/>
      </w:pPr>
      <w:r>
        <w:t xml:space="preserve">4.2. Role-Based Access Control (RBAC)</w:t>
      </w:r>
    </w:p>
    <w:p>
      <w:pPr>
        <w:pStyle w:val="FirstParagraph"/>
      </w:pPr>
      <w:r>
        <w:t xml:space="preserve">Chef provides granular RBAC, which is vital for the security posture of the Ankara team. We can define specific roles for developers, operations engineers, and security auditors. This ensures that sensitive infrastructure changes in the Ankara environment are subject to strict approval workflows, reducing the risk of unauthorized modifications.</w:t>
      </w:r>
    </w:p>
    <w:bookmarkEnd w:id="26"/>
    <w:bookmarkEnd w:id="27"/>
    <w:bookmarkStart w:id="30" w:name="operational-suitability-and-community"/>
    <w:p>
      <w:pPr>
        <w:pStyle w:val="Heading2"/>
      </w:pPr>
      <w:r>
        <w:t xml:space="preserve">5. Operational Suitability and Community</w:t>
      </w:r>
    </w:p>
    <w:bookmarkStart w:id="28" w:name="the-supermarket-and-local-resources"/>
    <w:p>
      <w:pPr>
        <w:pStyle w:val="Heading3"/>
      </w:pPr>
      <w:r>
        <w:t xml:space="preserve">5.1. The Supermarket and Local Resources</w:t>
      </w:r>
    </w:p>
    <w:p>
      <w:pPr>
        <w:pStyle w:val="FirstParagraph"/>
      </w:pPr>
      <w:r>
        <w:t xml:space="preserve">Chef Supermarket offers a vast repository of community-contributed cookbooks. For the Ankara team, this means rapid access to pre-built configurations for common software stacks (e.g., Nginx, PostgreSQL, Docker). However, the review notes that while the global community is strong, local Turkish community contributions are limited. Therefore, the Ankara team should prioritize maintaining internal, version-controlled cookbooks tailored to their specific infrastructure needs rather than relying solely on external sources.</w:t>
      </w:r>
    </w:p>
    <w:bookmarkEnd w:id="28"/>
    <w:bookmarkStart w:id="29" w:name="learning-curve-and-talent-acquisition"/>
    <w:p>
      <w:pPr>
        <w:pStyle w:val="Heading3"/>
      </w:pPr>
      <w:r>
        <w:t xml:space="preserve">5.2. Learning Curve and Talent Acquisition</w:t>
      </w:r>
    </w:p>
    <w:p>
      <w:pPr>
        <w:pStyle w:val="FirstParagraph"/>
      </w:pPr>
      <w:r>
        <w:t xml:space="preserve">Chef uses Ruby for its domain-specific language (DSL). While Ruby is a mature language, the learning curve for Chef's specific DSL can be steep for new engineers. In the context of Turkey Ankara, where the DevOps talent pool is growing but competitive, the team must invest in training. The review recommends establishing a local "Chef Center of Excellence" within the Ankara office to standardize practices and mentor new hires.</w:t>
      </w:r>
    </w:p>
    <w:bookmarkEnd w:id="29"/>
    <w:bookmarkEnd w:id="30"/>
    <w:bookmarkStart w:id="31" w:name="integration-and-ecosystem"/>
    <w:p>
      <w:pPr>
        <w:pStyle w:val="Heading2"/>
      </w:pPr>
      <w:r>
        <w:t xml:space="preserve">6. Integration and Ecosystem</w:t>
      </w:r>
    </w:p>
    <w:p>
      <w:pPr>
        <w:pStyle w:val="FirstParagraph"/>
      </w:pPr>
      <w:r>
        <w:t xml:space="preserve">Chef integrates seamlessly with major CI/CD tools such as Jenkins, GitLab CI, and Azure DevOps. Given that many organizations in Turkey Ankara are leveraging Microsoft Azure due to its local data center presence, Chef's strong integration with Azure is a significant advantage. This allows for automated provisioning and configuration of Azure resources directly from the Ankara office, streamlining the deployment pipeline.</w:t>
      </w:r>
    </w:p>
    <w:p>
      <w:pPr>
        <w:pStyle w:val="BodyText"/>
      </w:pPr>
      <w:r>
        <w:t xml:space="preserve">Furthermore, Chef's compatibility with container orchestration platforms like Kubernetes is robust. As the Ankara team moves towards microservices, Chef can manage the underlying infrastructure while Kubernetes handles the container lifecycle, creating a cohesive automation strategy.</w:t>
      </w:r>
    </w:p>
    <w:bookmarkEnd w:id="31"/>
    <w:bookmarkStart w:id="33" w:name="recommendations"/>
    <w:p>
      <w:pPr>
        <w:pStyle w:val="Heading2"/>
      </w:pPr>
      <w:r>
        <w:t xml:space="preserve">7. Recommendations</w:t>
      </w:r>
    </w:p>
    <w:p>
      <w:pPr>
        <w:numPr>
          <w:ilvl w:val="0"/>
          <w:numId w:val="1001"/>
        </w:numPr>
        <w:pStyle w:val="Compact"/>
      </w:pPr>
      <w:r>
        <w:rPr>
          <w:bCs/>
          <w:b/>
        </w:rPr>
        <w:t xml:space="preserve">Self-Hosted Deployment:</w:t>
      </w:r>
      <w:r>
        <w:t xml:space="preserve"> </w:t>
      </w:r>
      <w:r>
        <w:t xml:space="preserve">Deploy the Chef Infra Server within the Ankara data center to ensure data sovereignty and low-latency communication with nodes.</w:t>
      </w:r>
    </w:p>
    <w:p>
      <w:pPr>
        <w:numPr>
          <w:ilvl w:val="0"/>
          <w:numId w:val="1001"/>
        </w:numPr>
        <w:pStyle w:val="Compact"/>
      </w:pPr>
      <w:r>
        <w:rPr>
          <w:bCs/>
          <w:b/>
        </w:rPr>
        <w:t xml:space="preserve">Internal Cookbook Repository:</w:t>
      </w:r>
      <w:r>
        <w:t xml:space="preserve"> </w:t>
      </w:r>
      <w:r>
        <w:t xml:space="preserve">Establish a private Git repository for cookbooks to ensure version control and reduce dependency on external sources.</w:t>
      </w:r>
    </w:p>
    <w:p>
      <w:pPr>
        <w:numPr>
          <w:ilvl w:val="0"/>
          <w:numId w:val="1001"/>
        </w:numPr>
        <w:pStyle w:val="Compact"/>
      </w:pPr>
      <w:r>
        <w:rPr>
          <w:bCs/>
          <w:b/>
        </w:rPr>
        <w:t xml:space="preserve">Training Program:</w:t>
      </w:r>
      <w:r>
        <w:t xml:space="preserve"> </w:t>
      </w:r>
      <w:r>
        <w:t xml:space="preserve">Implement a structured training program for the Ankara DevOps team to master Chef's DSL and best practices.</w:t>
      </w:r>
    </w:p>
    <w:p>
      <w:pPr>
        <w:numPr>
          <w:ilvl w:val="0"/>
          <w:numId w:val="1001"/>
        </w:numPr>
        <w:pStyle w:val="Compact"/>
      </w:pPr>
      <w:r>
        <w:rPr>
          <w:bCs/>
          <w:b/>
        </w:rPr>
        <w:t xml:space="preserve">Compliance Auditing:</w:t>
      </w:r>
      <w:r>
        <w:t xml:space="preserve"> </w:t>
      </w:r>
      <w:r>
        <w:t xml:space="preserve">Utilize Chef InSpec to automate compliance checks against KVKK and internal security policies.</w:t>
      </w:r>
    </w:p>
    <w:bookmarkStart w:id="32" w:name="conclusion"/>
    <w:p>
      <w:pPr>
        <w:pStyle w:val="Heading3"/>
      </w:pPr>
      <w:r>
        <w:t xml:space="preserve">Conclusion</w:t>
      </w:r>
    </w:p>
    <w:p>
      <w:pPr>
        <w:pStyle w:val="FirstParagraph"/>
      </w:pPr>
      <w:r>
        <w:t xml:space="preserve">This Peer Review Report affirms that Chef is a highly suitable configuration management tool for the Turkey Ankara operations. Its scalability, security features, and flexibility align well with the technical and regulatory requirements of the region. By addressing the learning curve and ensuring local data residency, the Ankara team can leverage Chef to build a robust, automated, and compliant infrastructure.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Turkey Ankara</dc:title>
  <dc:creator/>
  <dc:language>en</dc:language>
  <cp:keywords/>
  <dcterms:created xsi:type="dcterms:W3CDTF">2026-10-10T06:39:38Z</dcterms:created>
  <dcterms:modified xsi:type="dcterms:W3CDTF">2026-10-10T06:39:38Z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