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Performance Evaluation &amp; Development Document</w:t>
      </w:r>
    </w:p>
    <w:p>
      <w:pPr>
        <w:pStyle w:val="BodyText"/>
      </w:pPr>
      <w:r>
        <w:t xml:space="preserve">Subject Role:</w:t>
      </w:r>
      <w:r>
        <w:t xml:space="preserve"> </w:t>
      </w:r>
      <w:r>
        <w:t xml:space="preserve">Chef de Cuisine / Senior Chef</w:t>
      </w:r>
    </w:p>
    <w:p>
      <w:pPr>
        <w:pStyle w:val="BodyText"/>
      </w:pPr>
      <w:r>
        <w:t xml:space="preserve">Location:</w:t>
      </w:r>
      <w:r>
        <w:t xml:space="preserve"> </w:t>
      </w:r>
      <w:r>
        <w:t xml:space="preserve">United Kingdom London</w:t>
      </w:r>
    </w:p>
    <w:p>
      <w:pPr>
        <w:pStyle w:val="BodyText"/>
      </w:pPr>
      <w:r>
        <w:t xml:space="preserve">Establishment:</w:t>
      </w:r>
      <w:r>
        <w:t xml:space="preserve"> </w:t>
      </w:r>
      <w:r>
        <w:t xml:space="preserve">[Insert Restaurant Name]</w:t>
      </w:r>
    </w:p>
    <w:p>
      <w:pPr>
        <w:pStyle w:val="BodyText"/>
      </w:pPr>
      <w:r>
        <w:t xml:space="preserve">Date of Review:</w:t>
      </w:r>
      <w:r>
        <w:t xml:space="preserve"> </w:t>
      </w:r>
      <w:r>
        <w:t xml:space="preserve">[DD/MM/YYYY]</w:t>
      </w:r>
    </w:p>
    <w:p>
      <w:pPr>
        <w:pStyle w:val="BodyText"/>
      </w:pPr>
      <w:r>
        <w:t xml:space="preserve">Review Period:</w:t>
      </w:r>
      <w:r>
        <w:t xml:space="preserve"> </w:t>
      </w:r>
      <w:r>
        <w:t xml:space="preserve">[Start Date] to [End Date]</w:t>
      </w:r>
    </w:p>
    <w:p>
      <w:pPr>
        <w:pStyle w:val="BodyText"/>
      </w:pPr>
      <w:r>
        <w:t xml:space="preserve">Reviewer:</w:t>
      </w:r>
      <w:r>
        <w:t xml:space="preserve"> </w:t>
      </w:r>
      <w:r>
        <w:t xml:space="preserve">[Name/Title]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culinary performance, leadership capabilities, and operational adherence of the</w:t>
      </w:r>
      <w:r>
        <w:t xml:space="preserve"> </w:t>
      </w:r>
      <w:r>
        <w:rPr>
          <w:bCs/>
          <w:b/>
        </w:rPr>
        <w:t xml:space="preserve">Chef</w:t>
      </w:r>
      <w:r>
        <w:t xml:space="preserve"> </w:t>
      </w:r>
      <w:r>
        <w:t xml:space="preserve">under review. Conducted within the rigorous and competitive gastronomic landscape of</w:t>
      </w:r>
      <w:r>
        <w:t xml:space="preserve"> </w:t>
      </w:r>
      <w:r>
        <w:rPr>
          <w:bCs/>
          <w:b/>
        </w:rPr>
        <w:t xml:space="preserve">United Kingdom London</w:t>
      </w:r>
      <w:r>
        <w:t xml:space="preserve">, this evaluation aims to provide constructive feedback aligned with the high standards expected of the capital's hospitality sector. The review focuses on technical proficiency, menu innovation, kitchen management, and compliance with local health and safety regulations.</w:t>
      </w:r>
    </w:p>
    <w:p>
      <w:pPr>
        <w:pStyle w:val="BodyText"/>
      </w:pPr>
      <w:r>
        <w:t xml:space="preserve">The objective is not merely to critique but to foster professional growth, ensuring that the</w:t>
      </w:r>
      <w:r>
        <w:t xml:space="preserve"> </w:t>
      </w:r>
      <w:r>
        <w:rPr>
          <w:bCs/>
          <w:b/>
        </w:rPr>
        <w:t xml:space="preserve">Chef</w:t>
      </w:r>
      <w:r>
        <w:t xml:space="preserve"> </w:t>
      </w:r>
      <w:r>
        <w:t xml:space="preserve">continues to deliver excellence that resonates with the diverse and discerning clientele of</w:t>
      </w:r>
      <w:r>
        <w:t xml:space="preserve"> </w:t>
      </w:r>
      <w:r>
        <w:rPr>
          <w:bCs/>
          <w:b/>
        </w:rPr>
        <w:t xml:space="preserve">United Kingdom London</w:t>
      </w:r>
      <w:r>
        <w:t xml:space="preserve">.</w:t>
      </w:r>
    </w:p>
    <w:bookmarkEnd w:id="21"/>
    <w:bookmarkStart w:id="22" w:name="X10b0bf3ebd86073c3da31e970e2a6ab56d5a93a"/>
    <w:p>
      <w:pPr>
        <w:pStyle w:val="Heading2"/>
      </w:pPr>
      <w:r>
        <w:t xml:space="preserve">2. Culinary Excellence and Technical Proficiency</w:t>
      </w:r>
    </w:p>
    <w:p>
      <w:pPr>
        <w:pStyle w:val="FirstParagraph"/>
      </w:pPr>
      <w:r>
        <w:t xml:space="preserve">The primary function of the</w:t>
      </w:r>
      <w:r>
        <w:t xml:space="preserve"> </w:t>
      </w:r>
      <w:r>
        <w:rPr>
          <w:bCs/>
          <w:b/>
        </w:rPr>
        <w:t xml:space="preserve">Chef</w:t>
      </w:r>
      <w:r>
        <w:t xml:space="preserve"> </w:t>
      </w:r>
      <w:r>
        <w:t xml:space="preserve">is the creation of exceptional dining experiences. During this review period, the</w:t>
      </w:r>
      <w:r>
        <w:t xml:space="preserve"> </w:t>
      </w:r>
      <w:r>
        <w:rPr>
          <w:bCs/>
          <w:b/>
        </w:rPr>
        <w:t xml:space="preserve">Chef</w:t>
      </w:r>
      <w:r>
        <w:t xml:space="preserve"> </w:t>
      </w:r>
      <w:r>
        <w:t xml:space="preserve">has demonstrated a strong command of classical techniques while adapting to modern trends prevalent in</w:t>
      </w:r>
      <w:r>
        <w:t xml:space="preserve"> </w:t>
      </w:r>
      <w:r>
        <w:rPr>
          <w:bCs/>
          <w:b/>
        </w:rPr>
        <w:t xml:space="preserve">United Kingdom London</w:t>
      </w:r>
      <w:r>
        <w:t xml:space="preserve">. The consistency of plating, flavour profiles, and temperature control across service hours has been a focal point of this assessment.</w:t>
      </w:r>
    </w:p>
    <w:p>
      <w:pPr>
        <w:pStyle w:val="BodyText"/>
      </w:pPr>
      <w:r>
        <w:rPr>
          <w:bCs/>
          <w:b/>
        </w:rPr>
        <w:t xml:space="preserve">Strengths:</w:t>
      </w:r>
    </w:p>
    <w:p>
      <w:pPr>
        <w:numPr>
          <w:ilvl w:val="0"/>
          <w:numId w:val="1001"/>
        </w:numPr>
        <w:pStyle w:val="Compact"/>
      </w:pPr>
      <w:r>
        <w:rPr>
          <w:bCs/>
          <w:b/>
        </w:rPr>
        <w:t xml:space="preserve">Flavour Balance:</w:t>
      </w:r>
      <w:r>
        <w:t xml:space="preserve"> </w:t>
      </w:r>
      <w:r>
        <w:t xml:space="preserve">The</w:t>
      </w:r>
      <w:r>
        <w:t xml:space="preserve"> </w:t>
      </w:r>
      <w:r>
        <w:rPr>
          <w:bCs/>
          <w:b/>
        </w:rPr>
        <w:t xml:space="preserve">Chef</w:t>
      </w:r>
      <w:r>
        <w:t xml:space="preserve"> </w:t>
      </w:r>
      <w:r>
        <w:t xml:space="preserve">exhibits an acute palate, successfully balancing acidity, sweetness, and umami in dishes that reflect both local British produce and international influences.</w:t>
      </w:r>
    </w:p>
    <w:p>
      <w:pPr>
        <w:numPr>
          <w:ilvl w:val="0"/>
          <w:numId w:val="1001"/>
        </w:numPr>
        <w:pStyle w:val="Compact"/>
      </w:pPr>
      <w:r>
        <w:rPr>
          <w:bCs/>
          <w:b/>
        </w:rPr>
        <w:t xml:space="preserve">Consistency:</w:t>
      </w:r>
      <w:r>
        <w:t xml:space="preserve"> </w:t>
      </w:r>
      <w:r>
        <w:t xml:space="preserve">Despite the high volume of service typical of a</w:t>
      </w:r>
      <w:r>
        <w:t xml:space="preserve"> </w:t>
      </w:r>
      <w:r>
        <w:rPr>
          <w:bCs/>
          <w:b/>
        </w:rPr>
        <w:t xml:space="preserve">United Kingdom London</w:t>
      </w:r>
      <w:r>
        <w:t xml:space="preserve"> </w:t>
      </w:r>
      <w:r>
        <w:t xml:space="preserve">establishment, the quality of output remains stable, indicating strong mise-en-place protocols.</w:t>
      </w:r>
    </w:p>
    <w:p>
      <w:pPr>
        <w:numPr>
          <w:ilvl w:val="0"/>
          <w:numId w:val="1001"/>
        </w:numPr>
        <w:pStyle w:val="Compact"/>
      </w:pPr>
      <w:r>
        <w:rPr>
          <w:bCs/>
          <w:b/>
        </w:rPr>
        <w:t xml:space="preserve">Technical Skill:</w:t>
      </w:r>
      <w:r>
        <w:t xml:space="preserve"> </w:t>
      </w:r>
      <w:r>
        <w:t xml:space="preserve">Knife skills, butchery, and sauce work are executed with precision and efficiency.</w:t>
      </w:r>
    </w:p>
    <w:p>
      <w:pPr>
        <w:pStyle w:val="FirstParagraph"/>
      </w:pPr>
      <w:r>
        <w:rPr>
          <w:bCs/>
          <w:b/>
        </w:rPr>
        <w:t xml:space="preserve">Areas for Development:</w:t>
      </w:r>
    </w:p>
    <w:p>
      <w:pPr>
        <w:numPr>
          <w:ilvl w:val="0"/>
          <w:numId w:val="1002"/>
        </w:numPr>
        <w:pStyle w:val="Compact"/>
      </w:pPr>
      <w:r>
        <w:rPr>
          <w:bCs/>
          <w:b/>
        </w:rPr>
        <w:t xml:space="preserve">Menu Innovation:</w:t>
      </w:r>
      <w:r>
        <w:t xml:space="preserve"> </w:t>
      </w:r>
      <w:r>
        <w:t xml:space="preserve">While the core menu is solid, the</w:t>
      </w:r>
      <w:r>
        <w:t xml:space="preserve"> </w:t>
      </w:r>
      <w:r>
        <w:rPr>
          <w:bCs/>
          <w:b/>
        </w:rPr>
        <w:t xml:space="preserve">Chef</w:t>
      </w:r>
      <w:r>
        <w:t xml:space="preserve"> </w:t>
      </w:r>
      <w:r>
        <w:t xml:space="preserve">is encouraged to experiment more boldly with seasonal ingredients available in the UK to differentiate the offering from competitors in London.</w:t>
      </w:r>
    </w:p>
    <w:p>
      <w:pPr>
        <w:numPr>
          <w:ilvl w:val="0"/>
          <w:numId w:val="1002"/>
        </w:numPr>
        <w:pStyle w:val="Compact"/>
      </w:pPr>
      <w:r>
        <w:rPr>
          <w:bCs/>
          <w:b/>
        </w:rPr>
        <w:t xml:space="preserve">Dietary Adaptations:</w:t>
      </w:r>
      <w:r>
        <w:t xml:space="preserve"> </w:t>
      </w:r>
      <w:r>
        <w:t xml:space="preserve">Given the high demand for vegan, gluten-free, and allergen-conscious dining in</w:t>
      </w:r>
      <w:r>
        <w:t xml:space="preserve"> </w:t>
      </w:r>
      <w:r>
        <w:rPr>
          <w:bCs/>
          <w:b/>
        </w:rPr>
        <w:t xml:space="preserve">United Kingdom London</w:t>
      </w:r>
      <w:r>
        <w:t xml:space="preserve">, the</w:t>
      </w:r>
      <w:r>
        <w:t xml:space="preserve"> </w:t>
      </w:r>
      <w:r>
        <w:rPr>
          <w:bCs/>
          <w:b/>
        </w:rPr>
        <w:t xml:space="preserve">Chef</w:t>
      </w:r>
      <w:r>
        <w:t xml:space="preserve"> </w:t>
      </w:r>
      <w:r>
        <w:t xml:space="preserve">should further refine the creativity of alternative menu options to ensure they are not afterthoughts but culinary highlights.</w:t>
      </w:r>
    </w:p>
    <w:bookmarkEnd w:id="22"/>
    <w:bookmarkStart w:id="23" w:name="kitchen-management-and-leadership"/>
    <w:p>
      <w:pPr>
        <w:pStyle w:val="Heading2"/>
      </w:pPr>
      <w:r>
        <w:t xml:space="preserve">3. Kitchen Management and Leadership</w:t>
      </w:r>
    </w:p>
    <w:p>
      <w:pPr>
        <w:pStyle w:val="FirstParagraph"/>
      </w:pPr>
      <w:r>
        <w:t xml:space="preserve">A</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operates in a high-pressure environment requiring exceptional leadership. This section of the</w:t>
      </w:r>
      <w:r>
        <w:t xml:space="preserve"> </w:t>
      </w:r>
      <w:r>
        <w:rPr>
          <w:bCs/>
          <w:b/>
        </w:rPr>
        <w:t xml:space="preserve">Peer Review Report</w:t>
      </w:r>
      <w:r>
        <w:t xml:space="preserve"> </w:t>
      </w:r>
      <w:r>
        <w:t xml:space="preserve">evaluates the</w:t>
      </w:r>
      <w:r>
        <w:t xml:space="preserve"> </w:t>
      </w:r>
      <w:r>
        <w:rPr>
          <w:bCs/>
          <w:b/>
        </w:rPr>
        <w:t xml:space="preserve">Chef</w:t>
      </w:r>
      <w:r>
        <w:t xml:space="preserve">'s ability to manage the brigade, maintain morale, and ensure operational efficiency.</w:t>
      </w:r>
    </w:p>
    <w:p>
      <w:pPr>
        <w:pStyle w:val="BodyText"/>
      </w:pPr>
      <w:r>
        <w:t xml:space="preserve">The</w:t>
      </w:r>
      <w:r>
        <w:t xml:space="preserve"> </w:t>
      </w:r>
      <w:r>
        <w:rPr>
          <w:bCs/>
          <w:b/>
        </w:rPr>
        <w:t xml:space="preserve">Chef</w:t>
      </w:r>
      <w:r>
        <w:t xml:space="preserve"> </w:t>
      </w:r>
      <w:r>
        <w:t xml:space="preserve">has shown commendable ability in delegating tasks during peak service. However, the dynamic nature of the London hospitality workforce requires a leadership style that is both authoritative and empathetic.</w:t>
      </w:r>
    </w:p>
    <w:p>
      <w:pPr>
        <w:pStyle w:val="BodyText"/>
      </w:pPr>
      <w:r>
        <w:rPr>
          <w:bCs/>
          <w:b/>
        </w:rPr>
        <w:t xml:space="preserve">Key Observations:</w:t>
      </w:r>
    </w:p>
    <w:p>
      <w:pPr>
        <w:numPr>
          <w:ilvl w:val="0"/>
          <w:numId w:val="1003"/>
        </w:numPr>
        <w:pStyle w:val="Compact"/>
      </w:pPr>
      <w:r>
        <w:rPr>
          <w:bCs/>
          <w:b/>
        </w:rPr>
        <w:t xml:space="preserve">Communication:</w:t>
      </w:r>
      <w:r>
        <w:t xml:space="preserve"> </w:t>
      </w:r>
      <w:r>
        <w:t xml:space="preserve">Communication during service is clear and concise. However, pre-service briefings could be more structured to ensure all team members are aligned on specials and potential bottlenecks.</w:t>
      </w:r>
    </w:p>
    <w:p>
      <w:pPr>
        <w:numPr>
          <w:ilvl w:val="0"/>
          <w:numId w:val="1003"/>
        </w:numPr>
        <w:pStyle w:val="Compact"/>
      </w:pPr>
      <w:r>
        <w:rPr>
          <w:bCs/>
          <w:b/>
        </w:rPr>
        <w:t xml:space="preserve">Mentorship:</w:t>
      </w:r>
      <w:r>
        <w:t xml:space="preserve"> </w:t>
      </w:r>
      <w:r>
        <w:t xml:space="preserve">The</w:t>
      </w:r>
      <w:r>
        <w:t xml:space="preserve"> </w:t>
      </w:r>
      <w:r>
        <w:rPr>
          <w:bCs/>
          <w:b/>
        </w:rPr>
        <w:t xml:space="preserve">Chef</w:t>
      </w:r>
      <w:r>
        <w:t xml:space="preserve"> </w:t>
      </w:r>
      <w:r>
        <w:t xml:space="preserve">is encouraged to invest more time in training junior staff. In a city like London, where staff turnover can be high, fostering a culture of learning and retention is vital.</w:t>
      </w:r>
    </w:p>
    <w:p>
      <w:pPr>
        <w:numPr>
          <w:ilvl w:val="0"/>
          <w:numId w:val="1003"/>
        </w:numPr>
        <w:pStyle w:val="Compact"/>
      </w:pPr>
      <w:r>
        <w:rPr>
          <w:bCs/>
          <w:b/>
        </w:rPr>
        <w:t xml:space="preserve">Conflict Resolution:</w:t>
      </w:r>
      <w:r>
        <w:t xml:space="preserve"> </w:t>
      </w:r>
      <w:r>
        <w:t xml:space="preserve">The</w:t>
      </w:r>
      <w:r>
        <w:t xml:space="preserve"> </w:t>
      </w:r>
      <w:r>
        <w:rPr>
          <w:bCs/>
          <w:b/>
        </w:rPr>
        <w:t xml:space="preserve">Chef</w:t>
      </w:r>
      <w:r>
        <w:t xml:space="preserve"> </w:t>
      </w:r>
      <w:r>
        <w:t xml:space="preserve">handles interpersonal conflicts professionally, maintaining a focused environment essential for high-end service.</w:t>
      </w:r>
    </w:p>
    <w:bookmarkEnd w:id="23"/>
    <w:bookmarkStart w:id="24" w:name="hygiene-safety-and-compliance"/>
    <w:p>
      <w:pPr>
        <w:pStyle w:val="Heading2"/>
      </w:pPr>
      <w:r>
        <w:t xml:space="preserve">4. Hygiene, Safety, and Compliance</w:t>
      </w:r>
    </w:p>
    <w:p>
      <w:pPr>
        <w:pStyle w:val="FirstParagraph"/>
      </w:pPr>
      <w:r>
        <w:t xml:space="preserve">Adherence to health and safety standards is non-negotiable in the food industry. In</w:t>
      </w:r>
      <w:r>
        <w:t xml:space="preserve"> </w:t>
      </w:r>
      <w:r>
        <w:rPr>
          <w:bCs/>
          <w:b/>
        </w:rPr>
        <w:t xml:space="preserve">United Kingdom London</w:t>
      </w:r>
      <w:r>
        <w:t xml:space="preserve">, establishments are subject to strict inspections by local authorities and the Food Standards Agency (FSA). This</w:t>
      </w:r>
      <w:r>
        <w:t xml:space="preserve"> </w:t>
      </w:r>
      <w:r>
        <w:rPr>
          <w:bCs/>
          <w:b/>
        </w:rPr>
        <w:t xml:space="preserve">Peer Review Report</w:t>
      </w:r>
      <w:r>
        <w:t xml:space="preserve"> </w:t>
      </w:r>
      <w:r>
        <w:t xml:space="preserve">confirms that the</w:t>
      </w:r>
      <w:r>
        <w:t xml:space="preserve"> </w:t>
      </w:r>
      <w:r>
        <w:rPr>
          <w:bCs/>
          <w:b/>
        </w:rPr>
        <w:t xml:space="preserve">Chef</w:t>
      </w:r>
      <w:r>
        <w:t xml:space="preserve"> </w:t>
      </w:r>
      <w:r>
        <w:t xml:space="preserve">maintains a high standard of hygiene.</w:t>
      </w:r>
    </w:p>
    <w:p>
      <w:pPr>
        <w:pStyle w:val="BodyText"/>
      </w:pPr>
      <w:r>
        <w:t xml:space="preserve">The kitchen environment is kept clean, with proper segregation of raw and cooked foods. Temperature logs are maintained accurately. The</w:t>
      </w:r>
      <w:r>
        <w:t xml:space="preserve"> </w:t>
      </w:r>
      <w:r>
        <w:rPr>
          <w:bCs/>
          <w:b/>
        </w:rPr>
        <w:t xml:space="preserve">Chef</w:t>
      </w:r>
      <w:r>
        <w:t xml:space="preserve"> </w:t>
      </w:r>
      <w:r>
        <w:t xml:space="preserve">demonstrates a thorough understanding of allergen management, a critical aspect of food safety in the UK.</w:t>
      </w:r>
    </w:p>
    <w:p>
      <w:pPr>
        <w:pStyle w:val="BodyText"/>
      </w:pPr>
      <w:r>
        <w:rPr>
          <w:bCs/>
          <w:b/>
        </w:rPr>
        <w:t xml:space="preserve">Recommendation:</w:t>
      </w:r>
    </w:p>
    <w:p>
      <w:pPr>
        <w:numPr>
          <w:ilvl w:val="0"/>
          <w:numId w:val="1004"/>
        </w:numPr>
        <w:pStyle w:val="Compact"/>
      </w:pPr>
      <w:r>
        <w:t xml:space="preserve">Continue to lead by example regarding personal hygiene and uniform standards.</w:t>
      </w:r>
    </w:p>
    <w:p>
      <w:pPr>
        <w:numPr>
          <w:ilvl w:val="0"/>
          <w:numId w:val="1004"/>
        </w:numPr>
        <w:pStyle w:val="Compact"/>
      </w:pPr>
      <w:r>
        <w:t xml:space="preserve">Ensure that waste management practices align with London's sustainability goals, focusing on recycling and reducing food waste.</w:t>
      </w:r>
    </w:p>
    <w:bookmarkEnd w:id="24"/>
    <w:bookmarkStart w:id="25" w:name="financial-acumen-and-cost-control"/>
    <w:p>
      <w:pPr>
        <w:pStyle w:val="Heading2"/>
      </w:pPr>
      <w:r>
        <w:t xml:space="preserve">5. Financial Acumen and Cost Control</w:t>
      </w:r>
    </w:p>
    <w:p>
      <w:pPr>
        <w:pStyle w:val="FirstParagraph"/>
      </w:pPr>
      <w:r>
        <w:t xml:space="preserve">The profitability of a restaurant in</w:t>
      </w:r>
      <w:r>
        <w:t xml:space="preserve"> </w:t>
      </w:r>
      <w:r>
        <w:rPr>
          <w:bCs/>
          <w:b/>
        </w:rPr>
        <w:t xml:space="preserve">United Kingdom London</w:t>
      </w:r>
      <w:r>
        <w:t xml:space="preserve"> </w:t>
      </w:r>
      <w:r>
        <w:t xml:space="preserve">is heavily influenced by food cost management. The</w:t>
      </w:r>
      <w:r>
        <w:t xml:space="preserve"> </w:t>
      </w:r>
      <w:r>
        <w:rPr>
          <w:bCs/>
          <w:b/>
        </w:rPr>
        <w:t xml:space="preserve">Chef</w:t>
      </w:r>
      <w:r>
        <w:t xml:space="preserve"> </w:t>
      </w:r>
      <w:r>
        <w:t xml:space="preserve">plays a pivotal role in this through portion control, waste reduction, and smart purchasing.</w:t>
      </w:r>
    </w:p>
    <w:p>
      <w:pPr>
        <w:pStyle w:val="BodyText"/>
      </w:pPr>
      <w:r>
        <w:t xml:space="preserve">The</w:t>
      </w:r>
      <w:r>
        <w:t xml:space="preserve"> </w:t>
      </w:r>
      <w:r>
        <w:rPr>
          <w:bCs/>
          <w:b/>
        </w:rPr>
        <w:t xml:space="preserve">Chef</w:t>
      </w:r>
      <w:r>
        <w:t xml:space="preserve"> </w:t>
      </w:r>
      <w:r>
        <w:t xml:space="preserve">has shown good awareness of food costs, though there is room for improvement in negotiating with suppliers and utilising seasonal produce to lower costs without compromising quality.</w:t>
      </w:r>
    </w:p>
    <w:p>
      <w:pPr>
        <w:pStyle w:val="BodyText"/>
      </w:pPr>
      <w:r>
        <w:rPr>
          <w:bCs/>
          <w:b/>
        </w:rPr>
        <w:t xml:space="preserve">Action Plan:</w:t>
      </w:r>
    </w:p>
    <w:p>
      <w:pPr>
        <w:numPr>
          <w:ilvl w:val="0"/>
          <w:numId w:val="1005"/>
        </w:numPr>
        <w:pStyle w:val="Compact"/>
      </w:pPr>
      <w:r>
        <w:t xml:space="preserve">Review portion sizes quarterly to ensure they align with cost targets.</w:t>
      </w:r>
    </w:p>
    <w:p>
      <w:pPr>
        <w:numPr>
          <w:ilvl w:val="0"/>
          <w:numId w:val="1005"/>
        </w:numPr>
        <w:pStyle w:val="Compact"/>
      </w:pPr>
      <w:r>
        <w:t xml:space="preserve">Implement a stricter inventory management system to reduce spoilage.</w:t>
      </w:r>
    </w:p>
    <w:bookmarkEnd w:id="25"/>
    <w:bookmarkStart w:id="26" w:name="conclusion-and-final-remarks"/>
    <w:p>
      <w:pPr>
        <w:pStyle w:val="Heading2"/>
      </w:pPr>
      <w:r>
        <w:t xml:space="preserve">6. Conclusion and Final Remarks</w:t>
      </w:r>
    </w:p>
    <w:p>
      <w:pPr>
        <w:pStyle w:val="FirstParagraph"/>
      </w:pPr>
      <w:r>
        <w:t xml:space="preserve">In conclusion, this</w:t>
      </w:r>
      <w:r>
        <w:t xml:space="preserve"> </w:t>
      </w:r>
      <w:r>
        <w:rPr>
          <w:bCs/>
          <w:b/>
        </w:rPr>
        <w:t xml:space="preserve">Peer Review Report</w:t>
      </w:r>
      <w:r>
        <w:t xml:space="preserve"> </w:t>
      </w:r>
      <w:r>
        <w:t xml:space="preserve">highlights the</w:t>
      </w:r>
      <w:r>
        <w:t xml:space="preserve"> </w:t>
      </w:r>
      <w:r>
        <w:rPr>
          <w:bCs/>
          <w:b/>
        </w:rPr>
        <w:t xml:space="preserve">Chef</w:t>
      </w:r>
      <w:r>
        <w:t xml:space="preserve">'s significant contributions to the establishment's success in</w:t>
      </w:r>
      <w:r>
        <w:t xml:space="preserve"> </w:t>
      </w:r>
      <w:r>
        <w:rPr>
          <w:bCs/>
          <w:b/>
        </w:rPr>
        <w:t xml:space="preserve">United Kingdom London</w:t>
      </w:r>
      <w:r>
        <w:t xml:space="preserve">. The</w:t>
      </w:r>
      <w:r>
        <w:t xml:space="preserve"> </w:t>
      </w:r>
      <w:r>
        <w:rPr>
          <w:bCs/>
          <w:b/>
        </w:rPr>
        <w:t xml:space="preserve">Chef</w:t>
      </w:r>
      <w:r>
        <w:t xml:space="preserve"> </w:t>
      </w:r>
      <w:r>
        <w:t xml:space="preserve">possesses the technical skills, passion, and dedication required to excel in this competitive market. By focusing on the areas for development identified above—specifically menu innovation, staff mentorship, and cost control—the</w:t>
      </w:r>
      <w:r>
        <w:t xml:space="preserve"> </w:t>
      </w:r>
      <w:r>
        <w:rPr>
          <w:bCs/>
          <w:b/>
        </w:rPr>
        <w:t xml:space="preserve">Chef</w:t>
      </w:r>
      <w:r>
        <w:t xml:space="preserve"> </w:t>
      </w:r>
      <w:r>
        <w:t xml:space="preserve">is well-positioned for continued career advancement.</w:t>
      </w:r>
    </w:p>
    <w:p>
      <w:pPr>
        <w:pStyle w:val="BodyText"/>
      </w:pPr>
      <w:r>
        <w:t xml:space="preserve">We thank the</w:t>
      </w:r>
      <w:r>
        <w:t xml:space="preserve"> </w:t>
      </w:r>
      <w:r>
        <w:rPr>
          <w:bCs/>
          <w:b/>
        </w:rPr>
        <w:t xml:space="preserve">Chef</w:t>
      </w:r>
      <w:r>
        <w:t xml:space="preserve"> </w:t>
      </w:r>
      <w:r>
        <w:t xml:space="preserve">for their openness to feedback and their commitment to maintaining the high standards associated with our brand in London.</w:t>
      </w:r>
    </w:p>
    <w:bookmarkEnd w:id="26"/>
    <w:p>
      <w:pPr>
        <w:pStyle w:val="BodyText"/>
      </w:pPr>
      <w:r>
        <w:rPr>
          <w:bCs/>
          <w:b/>
        </w:rPr>
        <w:t xml:space="preserve">Reviewer Signature</w:t>
      </w:r>
      <w:r>
        <w:br/>
      </w:r>
      <w:r>
        <w:t xml:space="preserve">[Name and Title]</w:t>
      </w:r>
    </w:p>
    <w:p>
      <w:pPr>
        <w:pStyle w:val="BodyText"/>
      </w:pPr>
      <w:r>
        <w:rPr>
          <w:bCs/>
          <w:b/>
        </w:rPr>
        <w:t xml:space="preserve">Chef Signature</w:t>
      </w:r>
      <w:r>
        <w:br/>
      </w:r>
      <w:r>
        <w:t xml:space="preserve">[Name and Title]</w:t>
      </w:r>
    </w:p>
    <w:p>
      <w:pPr>
        <w:pStyle w:val="BodyText"/>
      </w:pPr>
      <w:r>
        <w:t xml:space="preserve">© [Year] [Restaurant Name]. All rights reserved. This document is confidential and intended for internal use only within the United Kingdom London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2026-10-10T09:23:23Z</dcterms:created>
  <dcterms:modified xsi:type="dcterms:W3CDTF">2026-10-10T09:23:23Z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