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Technical Evaluation of Chef Configuration Management</w:t>
      </w:r>
    </w:p>
    <w:p>
      <w:pPr>
        <w:pStyle w:val="BodyText"/>
      </w:pPr>
      <w:r>
        <w:rPr>
          <w:bCs/>
          <w:b/>
        </w:rPr>
        <w:t xml:space="preserve">Location Context:</w:t>
      </w:r>
      <w:r>
        <w:t xml:space="preserve"> </w:t>
      </w:r>
      <w:r>
        <w:t xml:space="preserve">United States Miami</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Infrastructure Engineering Leadership</w:t>
      </w:r>
    </w:p>
    <w:bookmarkEnd w:id="20"/>
    <w:bookmarkStart w:id="21" w:name="executive-summary"/>
    <w:p>
      <w:pPr>
        <w:pStyle w:val="Heading2"/>
      </w:pPr>
      <w:r>
        <w:t xml:space="preserve">1. Executive Summary</w:t>
      </w:r>
    </w:p>
    <w:p>
      <w:pPr>
        <w:pStyle w:val="FirstParagraph"/>
      </w:pPr>
      <w:r>
        <w:t xml:space="preserve">This Peer Review Report provides a comprehensive technical assessment of the Chef configuration management platform currently deployed within our United States Miami data center operations. As our organization continues to scale its cloud-native applications and hybrid infrastructure in the Miami region, the reliability, security, and efficiency of our automation tools are paramount. This review evaluates Chef's performance against industry standards, its alignment with local compliance requirements in the United States, and its operational effectiveness in our specific Miami environment.</w:t>
      </w:r>
    </w:p>
    <w:bookmarkEnd w:id="21"/>
    <w:bookmarkStart w:id="22" w:name="introduction-and-scope"/>
    <w:p>
      <w:pPr>
        <w:pStyle w:val="Heading2"/>
      </w:pPr>
      <w:r>
        <w:t xml:space="preserve">2. Introduction and Scope</w:t>
      </w:r>
    </w:p>
    <w:p>
      <w:pPr>
        <w:pStyle w:val="FirstParagraph"/>
      </w:pPr>
      <w:r>
        <w:t xml:space="preserve">The purpose of this document is to analyze the current state of Chef as our primary Infrastructure as Code (IaC) solution. The scope of this Peer Review Report covers the Chef Server, Workstation, and Client components utilized by the DevOps teams based in United States Miami. We examined the codebase quality, convergence times, security posture, and the overall developer experience. Given the dynamic nature of the Miami tech ecosystem and the high availability demands of our clients in the United States, this review aims to determine if Chef remains the optimal choice or if architectural adjustments are necessary.</w:t>
      </w:r>
    </w:p>
    <w:bookmarkEnd w:id="22"/>
    <w:bookmarkStart w:id="26" w:name="technical-evaluation-of-chef"/>
    <w:p>
      <w:pPr>
        <w:pStyle w:val="Heading2"/>
      </w:pPr>
      <w:r>
        <w:t xml:space="preserve">3. Technical Evaluation of Chef</w:t>
      </w:r>
    </w:p>
    <w:bookmarkStart w:id="23" w:name="configuration-management-capabilities"/>
    <w:p>
      <w:pPr>
        <w:pStyle w:val="Heading3"/>
      </w:pPr>
      <w:r>
        <w:t xml:space="preserve">3.1 Configuration Management Capabilities</w:t>
      </w:r>
    </w:p>
    <w:p>
      <w:pPr>
        <w:pStyle w:val="FirstParagraph"/>
      </w:pPr>
      <w:r>
        <w:t xml:space="preserve">Chef continues to demonstrate robust capabilities in managing complex infrastructure states. The Ruby-based DSL (Domain Specific Language) allows our engineers in United States Miami to write highly expressive and reusable cookbooks. During the review, we observed that the idempotency of Chef recipes ensures consistent server states across our Miami on-premise servers and AWS us-east-1 instances. The ability to define infrastructure as code has significantly reduced configuration drift, a critical factor for maintaining stability in our United States operations.</w:t>
      </w:r>
    </w:p>
    <w:bookmarkEnd w:id="23"/>
    <w:bookmarkStart w:id="24" w:name="performance-and-scalability"/>
    <w:p>
      <w:pPr>
        <w:pStyle w:val="Heading3"/>
      </w:pPr>
      <w:r>
        <w:t xml:space="preserve">3.2 Performance and Scalability</w:t>
      </w:r>
    </w:p>
    <w:p>
      <w:pPr>
        <w:pStyle w:val="FirstParagraph"/>
      </w:pPr>
      <w:r>
        <w:t xml:space="preserve">Performance metrics collected from the Chef Server hosted in the Miami region indicate stable convergence times for standard workloads. However, as the number of nodes increases, we noted a slight latency in policy evaluation. For a growing organization in United States Miami, where rapid deployment cycles are expected, this is a manageable but notable factor. The Chef Infra Server's ability to handle concurrent client requests remains adequate for our current scale, though load balancing strategies should be considered if node counts exceed current projections.</w:t>
      </w:r>
    </w:p>
    <w:bookmarkEnd w:id="24"/>
    <w:bookmarkStart w:id="25" w:name="security-and-compliance"/>
    <w:p>
      <w:pPr>
        <w:pStyle w:val="Heading3"/>
      </w:pPr>
      <w:r>
        <w:t xml:space="preserve">3.3 Security and Compliance</w:t>
      </w:r>
    </w:p>
    <w:p>
      <w:pPr>
        <w:pStyle w:val="FirstParagraph"/>
      </w:pPr>
      <w:r>
        <w:t xml:space="preserve">Security is a top priority for any infrastructure operating within the United States. Chef's built-in security features, including encrypted data bags and role-based access control (RBAC), align well with our compliance needs. In the context of United States Miami, where data sovereignty and local regulations are strictly enforced, Chef's audit capabilities provide the necessary visibility into configuration changes. The review confirms that Chef supports our adherence to SOC 2 and HIPAA standards, which are relevant to our healthcare and financial technology clients in the region.</w:t>
      </w:r>
    </w:p>
    <w:bookmarkEnd w:id="25"/>
    <w:bookmarkEnd w:id="26"/>
    <w:bookmarkStart w:id="27" w:name="operational-context-united-states-miami"/>
    <w:p>
      <w:pPr>
        <w:pStyle w:val="Heading2"/>
      </w:pPr>
      <w:r>
        <w:t xml:space="preserve">4. Operational Context: United States Miami</w:t>
      </w:r>
    </w:p>
    <w:p>
      <w:pPr>
        <w:pStyle w:val="FirstParagraph"/>
      </w:pPr>
      <w:r>
        <w:t xml:space="preserve">The deployment of Chef in United States Miami presents unique advantages and challenges. The proximity of our infrastructure to the Miami user base reduces latency for application delivery. However, the local talent pool for Chef-specific expertise is competitive. This Peer Review Report highlights the need for continued training and documentation to ensure our Miami-based engineering team can fully leverage Chef's advanced features. Furthermore, the integration of Chef with local cloud providers and network configurations in the United States Miami area has been seamless, facilitating efficient hybrid cloud management.</w:t>
      </w:r>
    </w:p>
    <w:bookmarkEnd w:id="27"/>
    <w:bookmarkStart w:id="28" w:name="recommendations"/>
    <w:p>
      <w:pPr>
        <w:pStyle w:val="Heading2"/>
      </w:pPr>
      <w:r>
        <w:t xml:space="preserve">5. Recommendations</w:t>
      </w:r>
    </w:p>
    <w:p>
      <w:pPr>
        <w:pStyle w:val="FirstParagraph"/>
      </w:pPr>
      <w:r>
        <w:t xml:space="preserve">Based on the findings of this Peer Review Report, the following recommendations are proposed:</w:t>
      </w:r>
    </w:p>
    <w:p>
      <w:pPr>
        <w:numPr>
          <w:ilvl w:val="0"/>
          <w:numId w:val="1001"/>
        </w:numPr>
        <w:pStyle w:val="Compact"/>
      </w:pPr>
      <w:r>
        <w:rPr>
          <w:bCs/>
          <w:b/>
        </w:rPr>
        <w:t xml:space="preserve">Optimize Cookbooks:</w:t>
      </w:r>
      <w:r>
        <w:t xml:space="preserve"> </w:t>
      </w:r>
      <w:r>
        <w:t xml:space="preserve">Refactor legacy cookbooks to improve convergence speed and reduce complexity.</w:t>
      </w:r>
    </w:p>
    <w:p>
      <w:pPr>
        <w:numPr>
          <w:ilvl w:val="0"/>
          <w:numId w:val="1001"/>
        </w:numPr>
        <w:pStyle w:val="Compact"/>
      </w:pPr>
      <w:r>
        <w:rPr>
          <w:bCs/>
          <w:b/>
        </w:rPr>
        <w:t xml:space="preserve">Enhance Monitoring:</w:t>
      </w:r>
      <w:r>
        <w:t xml:space="preserve"> </w:t>
      </w:r>
      <w:r>
        <w:t xml:space="preserve">Implement more granular monitoring for Chef Server performance to preemptively address scalability issues.</w:t>
      </w:r>
    </w:p>
    <w:p>
      <w:pPr>
        <w:numPr>
          <w:ilvl w:val="0"/>
          <w:numId w:val="1001"/>
        </w:numPr>
        <w:pStyle w:val="Compact"/>
      </w:pPr>
      <w:r>
        <w:rPr>
          <w:bCs/>
          <w:b/>
        </w:rPr>
        <w:t xml:space="preserve">Training Programs:</w:t>
      </w:r>
      <w:r>
        <w:t xml:space="preserve"> </w:t>
      </w:r>
      <w:r>
        <w:t xml:space="preserve">Invest in Chef certification for the United States Miami engineering team to deepen local expertise.</w:t>
      </w:r>
    </w:p>
    <w:p>
      <w:pPr>
        <w:numPr>
          <w:ilvl w:val="0"/>
          <w:numId w:val="1001"/>
        </w:numPr>
        <w:pStyle w:val="Compact"/>
      </w:pPr>
      <w:r>
        <w:rPr>
          <w:bCs/>
          <w:b/>
        </w:rPr>
        <w:t xml:space="preserve">Security Audits:</w:t>
      </w:r>
      <w:r>
        <w:t xml:space="preserve"> </w:t>
      </w:r>
      <w:r>
        <w:t xml:space="preserve">Conduct quarterly security audits of Chef policies to ensure ongoing compliance with United States regulations.</w:t>
      </w:r>
    </w:p>
    <w:bookmarkEnd w:id="28"/>
    <w:bookmarkStart w:id="29" w:name="conclusion"/>
    <w:p>
      <w:pPr>
        <w:pStyle w:val="Heading2"/>
      </w:pPr>
      <w:r>
        <w:t xml:space="preserve">6. Conclusion</w:t>
      </w:r>
    </w:p>
    <w:p>
      <w:pPr>
        <w:pStyle w:val="FirstParagraph"/>
      </w:pPr>
      <w:r>
        <w:t xml:space="preserve">In conclusion, this Peer Review Report affirms that Chef remains a viable and powerful configuration management tool for our operations in United States Miami. Its strengths in security, flexibility, and community support outweigh the minor performance considerations identified. By implementing the recommended optimizations, we can ensure that our Chef infrastructure continues to support the growth and reliability of our services in the United States Miami market effectively.</w:t>
      </w:r>
    </w:p>
    <w:bookmarkEnd w:id="29"/>
    <w:p>
      <w:pPr>
        <w:pStyle w:val="BodyText"/>
      </w:pPr>
      <w:r>
        <w:rPr>
          <w:bCs/>
          <w:b/>
        </w:rPr>
        <w:t xml:space="preserve">Reviewed By:</w:t>
      </w:r>
      <w:r>
        <w:t xml:space="preserve"> </w:t>
      </w:r>
      <w:r>
        <w:t xml:space="preserve">Senior Infrastructure Architect</w:t>
      </w:r>
    </w:p>
    <w:p>
      <w:pPr>
        <w:pStyle w:val="BodyText"/>
      </w:pPr>
      <w:r>
        <w:rPr>
          <w:bCs/>
          <w:b/>
        </w:rPr>
        <w:t xml:space="preserve">Department:</w:t>
      </w:r>
      <w:r>
        <w:t xml:space="preserve"> </w:t>
      </w:r>
      <w:r>
        <w:t xml:space="preserve">DevOps Engineering</w:t>
      </w:r>
    </w:p>
    <w:p>
      <w:pPr>
        <w:pStyle w:val="BodyText"/>
      </w:pPr>
      <w:r>
        <w:rPr>
          <w:bCs/>
          <w:b/>
        </w:rPr>
        <w:t xml:space="preserve">Location:</w:t>
      </w:r>
      <w:r>
        <w:t xml:space="preserve"> </w:t>
      </w:r>
      <w:r>
        <w:t xml:space="preserve">United States Miami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in United States Miami</dc:title>
  <dc:creator/>
  <dc:language>en</dc:language>
  <cp:keywords/>
  <dcterms:created xsi:type="dcterms:W3CDTF">2026-10-10T07:08:34Z</dcterms:created>
  <dcterms:modified xsi:type="dcterms:W3CDTF">2026-10-10T07:08:34Z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