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Chemical</w:t>
      </w:r>
      <w:r>
        <w:t xml:space="preserve"> </w:t>
      </w:r>
      <w:r>
        <w:t xml:space="preserve">Engineer</w:t>
      </w:r>
      <w:r>
        <w:t xml:space="preserve"> </w:t>
      </w:r>
      <w:r>
        <w:t xml:space="preserve">-</w:t>
      </w:r>
      <w:r>
        <w:t xml:space="preserve"> </w:t>
      </w:r>
      <w:r>
        <w:t xml:space="preserve">Brisbane,</w:t>
      </w:r>
      <w:r>
        <w:t xml:space="preserve"> </w:t>
      </w:r>
      <w:r>
        <w:t xml:space="preserve">Australia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Assessment of Chemical Engineer</w:t>
      </w:r>
    </w:p>
    <w:p>
      <w:pPr>
        <w:pStyle w:val="BodyText"/>
      </w:pPr>
      <w:r>
        <w:rPr>
          <w:bCs/>
          <w:b/>
        </w:rPr>
        <w:t xml:space="preserve">Location:</w:t>
      </w:r>
      <w:r>
        <w:t xml:space="preserve"> </w:t>
      </w:r>
      <w:r>
        <w:t xml:space="preserve">Brisbane, Australia</w:t>
      </w:r>
    </w:p>
    <w:p>
      <w:pPr>
        <w:pStyle w:val="BodyText"/>
      </w:pPr>
      <w:r>
        <w:rPr>
          <w:bCs/>
          <w:b/>
        </w:rPr>
        <w:t xml:space="preserve">Date:</w:t>
      </w:r>
      <w:r>
        <w:t xml:space="preserve"> </w:t>
      </w:r>
      <w:r>
        <w:t xml:space="preserve">October 24, 2023</w:t>
      </w:r>
    </w:p>
    <w:p>
      <w:pPr>
        <w:pStyle w:val="BodyText"/>
      </w:pPr>
      <w:r>
        <w:rPr>
          <w:bCs/>
          <w:b/>
        </w:rPr>
        <w:t xml:space="preserve">Reviewing Body:</w:t>
      </w:r>
      <w:r>
        <w:t xml:space="preserve"> </w:t>
      </w:r>
      <w:r>
        <w:t xml:space="preserve">Engineering Assessment Panel (Queensland Region)</w:t>
      </w:r>
    </w:p>
    <w:bookmarkEnd w:id="20"/>
    <w:bookmarkStart w:id="21" w:name="introduction-and-scope"/>
    <w:p>
      <w:pPr>
        <w:pStyle w:val="Heading2"/>
      </w:pPr>
      <w:r>
        <w:t xml:space="preserve">1. Introduction and Scope</w:t>
      </w:r>
    </w:p>
    <w:p>
      <w:pPr>
        <w:pStyle w:val="FirstParagraph"/>
      </w:pPr>
      <w:r>
        <w:t xml:space="preserve">This Peer Review Report has been commissioned to evaluate the professional competence, technical acumen, and ethical standing of a practicing Chemical Engineer operating within the Brisbane, Australia region. The purpose of this review is to ensure that the engineer's work aligns with the rigorous standards set forth by Engineers Australia and adheres to the specific regulatory frameworks governing industrial operations in Queensland.</w:t>
      </w:r>
    </w:p>
    <w:p>
      <w:pPr>
        <w:pStyle w:val="BodyText"/>
      </w:pPr>
      <w:r>
        <w:t xml:space="preserve">The scope of this review encompasses an analysis of the engineer's recent project portfolios, specifically focusing on process optimization, safety management systems, and environmental compliance. Given Brisbane's growing status as a hub for biotechnology, resource processing, and sustainable manufacturing, the review places significant emphasis on the engineer's ability to integrate modern chemical engineering principles with local environmental constraints.</w:t>
      </w:r>
    </w:p>
    <w:bookmarkEnd w:id="21"/>
    <w:bookmarkStart w:id="22" w:name="X6d97e5a906784806c0390ca61eb695925a56106"/>
    <w:p>
      <w:pPr>
        <w:pStyle w:val="Heading2"/>
      </w:pPr>
      <w:r>
        <w:t xml:space="preserve">2. Technical Competency and Process Engineering</w:t>
      </w:r>
    </w:p>
    <w:p>
      <w:pPr>
        <w:pStyle w:val="FirstParagraph"/>
      </w:pPr>
      <w:r>
        <w:t xml:space="preserve">The core of this Peer Review Report assesses the Chemical Engineer's technical proficiency. The review panel examined detailed design documents, process flow diagrams (PFDs), and piping and instrumentation diagrams (P&amp;IDs) from three major projects executed in the Brisbane industrial corridor.</w:t>
      </w:r>
    </w:p>
    <w:p>
      <w:pPr>
        <w:pStyle w:val="BodyText"/>
      </w:pPr>
      <w:r>
        <w:t xml:space="preserve">The engineer demonstrated a robust understanding of thermodynamics, fluid mechanics, and reaction engineering. Notably, in a recent project involving the optimization of a separation process for a local manufacturing plant, the engineer successfully implemented a novel distillation sequence that reduced energy consumption by 15%. This achievement reflects a high level of technical competence and an ability to apply theoretical knowledge to practical, cost-effective solutions.</w:t>
      </w:r>
    </w:p>
    <w:p>
      <w:pPr>
        <w:pStyle w:val="BodyText"/>
      </w:pPr>
      <w:r>
        <w:t xml:space="preserve">Furthermore, the engineer's proficiency in using industry-standard simulation software, such as Aspen Plus and HYSYS, was verified. The accuracy of the simulation models compared against actual plant data was found to be within acceptable margins, indicating a strong capability in predictive modeling and process control design.</w:t>
      </w:r>
    </w:p>
    <w:bookmarkEnd w:id="22"/>
    <w:bookmarkStart w:id="23" w:name="X86bf5f67c47353df591033824c816f94a4d5796"/>
    <w:p>
      <w:pPr>
        <w:pStyle w:val="Heading2"/>
      </w:pPr>
      <w:r>
        <w:t xml:space="preserve">3. Health, Safety, and Environmental (HSE) Compliance</w:t>
      </w:r>
    </w:p>
    <w:p>
      <w:pPr>
        <w:pStyle w:val="FirstParagraph"/>
      </w:pPr>
      <w:r>
        <w:t xml:space="preserve">In the context of Australia Brisbane, where environmental protection is paramount, the HSE performance of the Chemical Engineer is a critical component of this Peer Review Report. The review evaluated the engineer's adherence to the</w:t>
      </w:r>
      <w:r>
        <w:t xml:space="preserve"> </w:t>
      </w:r>
      <w:r>
        <w:rPr>
          <w:iCs/>
          <w:i/>
        </w:rPr>
        <w:t xml:space="preserve">Work Health and Safety Act 2011</w:t>
      </w:r>
      <w:r>
        <w:t xml:space="preserve"> </w:t>
      </w:r>
      <w:r>
        <w:t xml:space="preserve">(Queensland) and relevant environmental protection regulations.</w:t>
      </w:r>
    </w:p>
    <w:p>
      <w:pPr>
        <w:pStyle w:val="BodyText"/>
      </w:pPr>
      <w:r>
        <w:t xml:space="preserve">The engineer has consistently demonstrated a proactive approach to hazard identification and risk assessment. The review panel noted the implementation of comprehensive Hazard and Operability (HAZOP) studies for all major projects. The engineer's ability to identify potential failure modes and design appropriate mitigation strategies was commended.</w:t>
      </w:r>
    </w:p>
    <w:p>
      <w:pPr>
        <w:pStyle w:val="BodyText"/>
      </w:pPr>
      <w:r>
        <w:t xml:space="preserve">Additionally, the engineer's commitment to sustainability was evident in the design of waste minimization strategies. By integrating circular economy principles into chemical processes, the engineer has helped clients reduce their environmental footprint, aligning with Queensland's broader sustainability goals. This focus on environmental stewardship is particularly relevant for chemical engineers operating in the ecologically sensitive regions surrounding Brisbane.</w:t>
      </w:r>
    </w:p>
    <w:bookmarkEnd w:id="23"/>
    <w:bookmarkStart w:id="24" w:name="professional-practice-and-ethics"/>
    <w:p>
      <w:pPr>
        <w:pStyle w:val="Heading2"/>
      </w:pPr>
      <w:r>
        <w:t xml:space="preserve">4. Professional Practice and Ethics</w:t>
      </w:r>
    </w:p>
    <w:p>
      <w:pPr>
        <w:pStyle w:val="FirstParagraph"/>
      </w:pPr>
      <w:r>
        <w:t xml:space="preserve">This Peer Review Report also examines the Chemical Engineer's adherence to the Code of Ethics established by Engineers Australia. The review found that the engineer consistently prioritizes public safety, health, and welfare in all professional decisions.</w:t>
      </w:r>
    </w:p>
    <w:p>
      <w:pPr>
        <w:pStyle w:val="BodyText"/>
      </w:pPr>
      <w:r>
        <w:t xml:space="preserve">The engineer demonstrated strong communication skills, effectively conveying complex technical information to non-technical stakeholders, including project managers, regulatory bodies, and community representatives. This ability is crucial in Brisbane, where large-scale industrial projects often require extensive community engagement and regulatory approval.</w:t>
      </w:r>
    </w:p>
    <w:p>
      <w:pPr>
        <w:pStyle w:val="BodyText"/>
      </w:pPr>
      <w:r>
        <w:t xml:space="preserve">Furthermore, the engineer's commitment to continuous professional development (CPD) was verified. The engineer has actively participated in workshops, seminars, and conferences related to advancements in chemical engineering, ensuring that their knowledge remains current and relevant.</w:t>
      </w:r>
    </w:p>
    <w:bookmarkEnd w:id="24"/>
    <w:bookmarkStart w:id="25" w:name="recommendations-and-conclusion"/>
    <w:p>
      <w:pPr>
        <w:pStyle w:val="Heading2"/>
      </w:pPr>
      <w:r>
        <w:t xml:space="preserve">5. Recommendations and Conclusion</w:t>
      </w:r>
    </w:p>
    <w:p>
      <w:pPr>
        <w:pStyle w:val="FirstParagraph"/>
      </w:pPr>
      <w:r>
        <w:t xml:space="preserve">Based on the comprehensive evaluation conducted in this Peer Review Report, the Chemical Engineer has demonstrated a high level of professional competence, technical expertise, and ethical integrity. The engineer's work in Brisbane, Australia, reflects a deep understanding of local regulatory requirements and a commitment to sustainable engineering practices.</w:t>
      </w:r>
    </w:p>
    <w:p>
      <w:pPr>
        <w:pStyle w:val="BodyText"/>
      </w:pPr>
      <w:r>
        <w:rPr>
          <w:bCs/>
          <w:b/>
        </w:rPr>
        <w:t xml:space="preserve">Recommendations:</w:t>
      </w:r>
    </w:p>
    <w:p>
      <w:pPr>
        <w:numPr>
          <w:ilvl w:val="0"/>
          <w:numId w:val="1001"/>
        </w:numPr>
        <w:pStyle w:val="Compact"/>
      </w:pPr>
      <w:r>
        <w:t xml:space="preserve">Continue to engage in advanced training related to digital twin technology and AI-driven process optimization.</w:t>
      </w:r>
    </w:p>
    <w:p>
      <w:pPr>
        <w:numPr>
          <w:ilvl w:val="0"/>
          <w:numId w:val="1001"/>
        </w:numPr>
        <w:pStyle w:val="Compact"/>
      </w:pPr>
      <w:r>
        <w:t xml:space="preserve">Further explore opportunities for leadership roles in cross-disciplinary projects involving environmental science and policy.</w:t>
      </w:r>
    </w:p>
    <w:p>
      <w:pPr>
        <w:numPr>
          <w:ilvl w:val="0"/>
          <w:numId w:val="1001"/>
        </w:numPr>
        <w:pStyle w:val="Compact"/>
      </w:pPr>
      <w:r>
        <w:t xml:space="preserve">Maintain active involvement with professional bodies such as Engineers Australia to contribute to the development of industry standards.</w:t>
      </w:r>
    </w:p>
    <w:p>
      <w:pPr>
        <w:pStyle w:val="FirstParagraph"/>
      </w:pPr>
      <w:r>
        <w:t xml:space="preserve">In conclusion, this Peer Review Report affirms that the Chemical Engineer is fully competent to practice at a professional level in Brisbane, Australia. The engineer's contributions to the field are significant, and their adherence to best practices ensures the safety, efficiency, and sustainability of chemical engineering projects in the region.</w:t>
      </w:r>
    </w:p>
    <w:bookmarkEnd w:id="25"/>
    <w:p>
      <w:pPr>
        <w:pStyle w:val="BodyText"/>
      </w:pPr>
      <w:r>
        <w:rPr>
          <w:bCs/>
          <w:b/>
        </w:rPr>
        <w:t xml:space="preserve">Reviewed by:</w:t>
      </w:r>
    </w:p>
    <w:p>
      <w:pPr>
        <w:pStyle w:val="BodyText"/>
      </w:pPr>
      <w:r>
        <w:t xml:space="preserve">Dr. James Anderson, CPEng, MIEAust</w:t>
      </w:r>
    </w:p>
    <w:p>
      <w:pPr>
        <w:pStyle w:val="BodyText"/>
      </w:pPr>
      <w:r>
        <w:t xml:space="preserve">Senior Peer Reviewer</w:t>
      </w:r>
    </w:p>
    <w:p>
      <w:pPr>
        <w:pStyle w:val="BodyText"/>
      </w:pPr>
      <w:r>
        <w:t xml:space="preserve">Engineering Assessment Panel (Queensland Region)</w:t>
      </w:r>
    </w:p>
    <w:p>
      <w:pPr>
        <w:pStyle w:val="BodyText"/>
      </w:pPr>
      <w:r>
        <w:t xml:space="preserve">Brisbane, Australia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Chemical Engineer - Brisbane, Australia</dc:title>
  <dc:creator/>
  <dc:language>en</dc:language>
  <cp:keywords/>
  <dcterms:created xsi:type="dcterms:W3CDTF">2026-10-10T03:53:11Z</dcterms:created>
  <dcterms:modified xsi:type="dcterms:W3CDTF">2026-10-10T03:53:11Z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