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Technical Assessment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expertise, and regulatory compliance of a Chemical Engineer operating within the Brussels-Capital Region of Belgium. The purpose of this review is to ensure that the engineer’s practices align with the rigorous standards expected in the European Union’s chemical industry, particularly within the dense industrial and regulatory environment of Brussels.</w:t>
      </w:r>
    </w:p>
    <w:p>
      <w:pPr>
        <w:pStyle w:val="BodyText"/>
      </w:pPr>
      <w:r>
        <w:t xml:space="preserve">As a hub for European policy and a center for pharmaceutical and biotech innovation, Brussels demands a high level of precision from its engineering professionals. This report assesses the engineer’s ability to navigate complex regulatory frameworks, manage process safety, and contribute to sustainable industrial practices. The review covers technical design capabilities, adherence to safety protocols, environmental stewardship, and professional ethics.</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this Peer Review Report is the evaluation of the Chemical Engineer’s compliance with Belgian and European regulations. In Belgium Brussels, the chemical sector is heavily regulated to ensure public safety and environmental protection. The engineer was assessed on their knowledge and application of the REACH (Registration, Evaluation, Authorisation and Restriction of Chemicals) regulation and the CLP (Classification, Labelling and Packaging) regulation.</w:t>
      </w:r>
    </w:p>
    <w:p>
      <w:pPr>
        <w:pStyle w:val="BodyText"/>
      </w:pPr>
      <w:r>
        <w:t xml:space="preserve">The review confirms that the Chemical Engineer demonstrates a thorough understanding of the Seveso III Directive, which is paramount for establishments handling dangerous substances. Given the proximity of industrial zones to urban areas in Brussels, the engineer’s ability to conduct accurate risk assessments and implement preventive measures is vital. The report notes that the engineer’s documentation regarding hazardous material handling meets the requirements set forth by the Brussels Regional Government’s environmental agencies.</w:t>
      </w:r>
    </w:p>
    <w:bookmarkEnd w:id="22"/>
    <w:bookmarkStart w:id="23" w:name="X6d97e5a906784806c0390ca61eb695925a56106"/>
    <w:p>
      <w:pPr>
        <w:pStyle w:val="Heading2"/>
      </w:pPr>
      <w:r>
        <w:t xml:space="preserve">3. Technical Competency and Process Engineering</w:t>
      </w:r>
    </w:p>
    <w:p>
      <w:pPr>
        <w:pStyle w:val="FirstParagraph"/>
      </w:pPr>
      <w:r>
        <w:t xml:space="preserve">The core of this assessment focuses on the technical proficiency of the Chemical Engineer. The review panel examined project files, process flow diagrams, and safety data sheets associated with recent projects in the Brussels area. The engineer’s ability to design efficient chemical processes while minimizing waste and energy consumption was scrutinized.</w:t>
      </w:r>
    </w:p>
    <w:p>
      <w:pPr>
        <w:pStyle w:val="BodyText"/>
      </w:pPr>
      <w:r>
        <w:t xml:space="preserve">The findings indicate that the Chemical Engineer employs state-of-the-art simulation software and adheres to best practices in process optimization. In the context of Belgium Brussels, where energy efficiency is a key policy driver, the engineer’s work reflects a strong commitment to reducing the carbon footprint of industrial operations. The review highlights successful implementations of heat integration techniques and advanced control systems that enhance operational stability.</w:t>
      </w:r>
    </w:p>
    <w:bookmarkEnd w:id="23"/>
    <w:bookmarkStart w:id="24" w:name="health-safety-and-environment-hse"/>
    <w:p>
      <w:pPr>
        <w:pStyle w:val="Heading2"/>
      </w:pPr>
      <w:r>
        <w:t xml:space="preserve">4. Health, Safety, and Environment (HSE)</w:t>
      </w:r>
    </w:p>
    <w:p>
      <w:pPr>
        <w:pStyle w:val="FirstParagraph"/>
      </w:pPr>
      <w:r>
        <w:t xml:space="preserve">Safety is non-negotiable in the chemical industry. This Peer Review Report places significant emphasis on the Chemical Engineer’s approach to Health, Safety, and Environment (HSE) management. The engineer was evaluated on their ability to identify potential hazards, conduct HAZOP (Hazard and Operability) studies, and develop emergency response plans.</w:t>
      </w:r>
    </w:p>
    <w:p>
      <w:pPr>
        <w:pStyle w:val="BodyText"/>
      </w:pPr>
      <w:r>
        <w:t xml:space="preserve">In Brussels, the intersection of industrial activity and urban life requires exceptional vigilance. The review confirms that the Chemical Engineer prioritizes worker safety and community protection. The engineer’s protocols for handling chemical spills and managing exposure risks are robust and compliant with Belgian labor laws. Furthermore, the engineer’s proactive engagement in safety training and culture promotion within their organization is noted as a positive attribute.</w:t>
      </w:r>
    </w:p>
    <w:bookmarkEnd w:id="24"/>
    <w:bookmarkStart w:id="25" w:name="Xd2cdc4e3b8069b8beb50d71e04e4372596def46"/>
    <w:p>
      <w:pPr>
        <w:pStyle w:val="Heading2"/>
      </w:pPr>
      <w:r>
        <w:t xml:space="preserve">5. Professional Ethics and Continuous Development</w:t>
      </w:r>
    </w:p>
    <w:p>
      <w:pPr>
        <w:pStyle w:val="FirstParagraph"/>
      </w:pPr>
      <w:r>
        <w:t xml:space="preserve">Beyond technical skills, this report assesses the professional ethics of the Chemical Engineer. Adherence to the code of conduct established by professional engineering bodies in Belgium is essential. The review finds that the engineer maintains high ethical standards, ensuring transparency in reporting and integrity in decision-making.</w:t>
      </w:r>
    </w:p>
    <w:p>
      <w:pPr>
        <w:pStyle w:val="BodyText"/>
      </w:pPr>
      <w:r>
        <w:t xml:space="preserve">Continuous professional development is another key criterion. The Chemical Engineer has demonstrated a commitment to staying updated with the latest advancements in chemical engineering and regulatory changes in the EU. Participation in relevant conferences, workshops, and training programs in Brussels and across Europe underscores their dedication to professional growth.</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under assessment meets the high standards required for practice in Belgium Brussels. Their technical expertise, regulatory compliance, and commitment to safety and sustainability make them a valuable asset to the industry. The engineer’s work contributes positively to the economic and environmental goals of the Brussels-Capital Region.</w:t>
      </w:r>
    </w:p>
    <w:p>
      <w:pPr>
        <w:pStyle w:val="BodyText"/>
      </w:pPr>
      <w:r>
        <w:t xml:space="preserve">Recommendations include continued engagement with emerging green technologies and further collaboration with local regulatory bodies to enhance industry standards. The review panel recommends the renewal of professional certification and encourages the engineer to maintain their current trajectory of excellence.</w:t>
      </w:r>
    </w:p>
    <w:bookmarkEnd w:id="26"/>
    <w:p>
      <w:pPr>
        <w:pStyle w:val="BodyText"/>
      </w:pPr>
      <w:r>
        <w:rPr>
          <w:bCs/>
          <w:b/>
        </w:rPr>
        <w:t xml:space="preserve">Prepared by:</w:t>
      </w:r>
    </w:p>
    <w:p>
      <w:pPr>
        <w:pStyle w:val="BodyText"/>
      </w:pPr>
      <w:r>
        <w:t xml:space="preserve">Dr. Jean-Luc Dubois, Lead Reviewer</w:t>
      </w:r>
    </w:p>
    <w:p>
      <w:pPr>
        <w:pStyle w:val="BodyText"/>
      </w:pPr>
      <w:r>
        <w:t xml:space="preserve">Independent Technical Assessment Committee</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Brussels, Belgium</dc:title>
  <dc:creator/>
  <dc:language>en</dc:language>
  <cp:keywords/>
  <dcterms:created xsi:type="dcterms:W3CDTF">2026-10-10T05:10:25Z</dcterms:created>
  <dcterms:modified xsi:type="dcterms:W3CDTF">2026-10-10T05:10:25Z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