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t xml:space="preserve">Professional Competency Assessment for Chemical Engineer</w:t>
      </w:r>
    </w:p>
    <w:p>
      <w:pPr>
        <w:pStyle w:val="BodyText"/>
      </w:pPr>
      <w:r>
        <w:rPr>
          <w:bCs/>
          <w:b/>
        </w:rPr>
        <w:t xml:space="preserve">Location:</w:t>
      </w:r>
      <w:r>
        <w:t xml:space="preserve"> </w:t>
      </w:r>
      <w:r>
        <w:t xml:space="preserve">Toronto, Ontario, Canada</w:t>
      </w:r>
      <w:r>
        <w:br/>
      </w:r>
      <w:r>
        <w:rPr>
          <w:bCs/>
          <w:b/>
        </w:rPr>
        <w:t xml:space="preserve">Date:</w:t>
      </w:r>
      <w:r>
        <w:t xml:space="preserve"> </w:t>
      </w:r>
      <w:r>
        <w:t xml:space="preserve">October 24, 2023</w:t>
      </w:r>
    </w:p>
    <w:p>
      <w:pPr>
        <w:pStyle w:val="BodyText"/>
      </w:pPr>
      <w:r>
        <w:rPr>
          <w:bCs/>
          <w:b/>
        </w:rPr>
        <w:t xml:space="preserve">Reference ID:</w:t>
      </w:r>
      <w:r>
        <w:t xml:space="preserve"> </w:t>
      </w:r>
      <w:r>
        <w:t xml:space="preserve">PRR-TO-CE-2023-894</w:t>
      </w:r>
      <w:r>
        <w:br/>
      </w:r>
      <w:r>
        <w:rPr>
          <w:bCs/>
          <w:b/>
        </w:rPr>
        <w:t xml:space="preserve">Status:</w:t>
      </w:r>
      <w:r>
        <w:t xml:space="preserve"> </w:t>
      </w:r>
      <w:r>
        <w:t xml:space="preserve">Finalized</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qualifications, technical expertise, and ethical standing of the candidate applying for licensure as a</w:t>
      </w:r>
      <w:r>
        <w:t xml:space="preserve"> </w:t>
      </w:r>
      <w:r>
        <w:rPr>
          <w:bCs/>
          <w:b/>
        </w:rPr>
        <w:t xml:space="preserve">Chemical Engineer</w:t>
      </w:r>
      <w:r>
        <w:t xml:space="preserve"> </w:t>
      </w:r>
      <w:r>
        <w:t xml:space="preserve">within the jurisdiction of</w:t>
      </w:r>
      <w:r>
        <w:t xml:space="preserve"> </w:t>
      </w:r>
      <w:r>
        <w:rPr>
          <w:bCs/>
          <w:b/>
        </w:rPr>
        <w:t xml:space="preserve">Canada Toronto</w:t>
      </w:r>
      <w:r>
        <w:t xml:space="preserve">. The assessment has been conducted in strict accordance with the standards set forth by Engineers and Geoscientists Ontario (EGSO) and aligns with the regulatory frameworks governing engineering practice in the province of Ontario. The primary objective of this review is to determine whether the candidate possesses the requisite knowledge, skills, and experience to practice safely and effectively in the diverse industrial landscape of Toronto and the Greater Toronto Area (GTA).</w:t>
      </w:r>
    </w:p>
    <w:bookmarkStart w:id="21" w:name="introduction-and-scope-of-review"/>
    <w:p>
      <w:pPr>
        <w:pStyle w:val="Heading2"/>
      </w:pPr>
      <w:r>
        <w:t xml:space="preserve">1. Introduction and Scope of Review</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Canada Toronto</w:t>
      </w:r>
      <w:r>
        <w:t xml:space="preserve"> </w:t>
      </w:r>
      <w:r>
        <w:t xml:space="preserve">is critical to the region's economic vitality, particularly within sectors such as pharmaceuticals, petrochemicals, food processing, and environmental sustainability. Toronto, being a hub for innovation and advanced manufacturing, demands a high standard of engineering competence. This</w:t>
      </w:r>
      <w:r>
        <w:t xml:space="preserve"> </w:t>
      </w:r>
      <w:r>
        <w:rPr>
          <w:bCs/>
          <w:b/>
        </w:rPr>
        <w:t xml:space="preserve">Peer Review Report</w:t>
      </w:r>
      <w:r>
        <w:t xml:space="preserve"> </w:t>
      </w:r>
      <w:r>
        <w:t xml:space="preserve">evaluates the candidate's ability to apply fundamental principles of chemical engineering to complex real-world problems while adhering to Canadian safety codes, environmental regulations, and professional ethics.</w:t>
      </w:r>
    </w:p>
    <w:p>
      <w:pPr>
        <w:pStyle w:val="BodyText"/>
      </w:pPr>
      <w:r>
        <w:t xml:space="preserve">The scope of this review encompasses an analysis of the candidate's academic credentials, professional work experience, technical project portfolios, and understanding of the specific regulatory environment in Ontario. The review panel, consisting of senior licensed Professional Engineers (P.Eng.) with specialized backgrounds in chemical engineering, has examined the submitted documentation to ensure alignment with the competency standards required for practice in</w:t>
      </w:r>
      <w:r>
        <w:t xml:space="preserve"> </w:t>
      </w:r>
      <w:r>
        <w:rPr>
          <w:bCs/>
          <w:b/>
        </w:rPr>
        <w:t xml:space="preserve">Canada Toronto</w:t>
      </w:r>
      <w:r>
        <w:t xml:space="preserve">.</w:t>
      </w:r>
    </w:p>
    <w:bookmarkEnd w:id="21"/>
    <w:bookmarkStart w:id="22" w:name="X5eebe2c1f0096254b36b4d191be11b903c1ed38"/>
    <w:p>
      <w:pPr>
        <w:pStyle w:val="Heading2"/>
      </w:pPr>
      <w:r>
        <w:t xml:space="preserve">2. Academic Qualifications and Technical Knowledge</w:t>
      </w:r>
    </w:p>
    <w:p>
      <w:pPr>
        <w:pStyle w:val="FirstParagraph"/>
      </w:pPr>
      <w:r>
        <w:t xml:space="preserve">The candidate holds a recognized degree in Chemical Engineering. The review panel has verified that the curriculum covers essential core subjects including thermodynamics, fluid mechanics, heat and mass transfer, reaction engineering, and process control. For a</w:t>
      </w:r>
      <w:r>
        <w:t xml:space="preserve"> </w:t>
      </w:r>
      <w:r>
        <w:rPr>
          <w:bCs/>
          <w:b/>
        </w:rPr>
        <w:t xml:space="preserve">Chemical Engineer</w:t>
      </w:r>
      <w:r>
        <w:t xml:space="preserve"> </w:t>
      </w:r>
      <w:r>
        <w:t xml:space="preserve">practicing in</w:t>
      </w:r>
      <w:r>
        <w:t xml:space="preserve"> </w:t>
      </w:r>
      <w:r>
        <w:rPr>
          <w:bCs/>
          <w:b/>
        </w:rPr>
        <w:t xml:space="preserve">Canada Toronto</w:t>
      </w:r>
      <w:r>
        <w:t xml:space="preserve">, a strong theoretical foundation is non-negotiable. The candidate demonstrated a robust understanding of these principles through their academic transcripts and subsequent technical interviews.</w:t>
      </w:r>
    </w:p>
    <w:p>
      <w:pPr>
        <w:pStyle w:val="BodyText"/>
      </w:pPr>
      <w:r>
        <w:t xml:space="preserve">Furthermore, the candidate exhibited proficiency in modern process simulation software (e.g., Aspen Plus, HYSYS), which is standard in the Toronto industrial sector. The ability to model complex chemical processes accurately is a key competency assessed in this</w:t>
      </w:r>
      <w:r>
        <w:t xml:space="preserve"> </w:t>
      </w:r>
      <w:r>
        <w:rPr>
          <w:bCs/>
          <w:b/>
        </w:rPr>
        <w:t xml:space="preserve">Peer Review Report</w:t>
      </w:r>
      <w:r>
        <w:t xml:space="preserve">. The candidate's academic background provides a solid platform for the advanced technical challenges encountered in Ontario's chemical and biotechnology industries.</w:t>
      </w:r>
    </w:p>
    <w:bookmarkEnd w:id="22"/>
    <w:bookmarkStart w:id="23" w:name="X832e03a5601ff9308b84b3267456691b62fc2c6"/>
    <w:p>
      <w:pPr>
        <w:pStyle w:val="Heading2"/>
      </w:pPr>
      <w:r>
        <w:t xml:space="preserve">3. Professional Experience and Competency Assessment</w:t>
      </w:r>
    </w:p>
    <w:p>
      <w:pPr>
        <w:pStyle w:val="FirstParagraph"/>
      </w:pPr>
      <w:r>
        <w:t xml:space="preserve">A significant portion of this</w:t>
      </w:r>
      <w:r>
        <w:t xml:space="preserve"> </w:t>
      </w:r>
      <w:r>
        <w:rPr>
          <w:bCs/>
          <w:b/>
        </w:rPr>
        <w:t xml:space="preserve">Peer Review Report</w:t>
      </w:r>
      <w:r>
        <w:t xml:space="preserve"> </w:t>
      </w:r>
      <w:r>
        <w:t xml:space="preserve">focuses on the candidate's practical experience. The candidate has submitted detailed reports on various projects undertaken during their career. The review panel evaluated these projects based on the following competencies essential for a</w:t>
      </w:r>
      <w:r>
        <w:t xml:space="preserve"> </w:t>
      </w:r>
      <w:r>
        <w:rPr>
          <w:bCs/>
          <w:b/>
        </w:rPr>
        <w:t xml:space="preserve">Chemical Engineer</w:t>
      </w:r>
      <w:r>
        <w:t xml:space="preserve"> </w:t>
      </w:r>
      <w:r>
        <w:t xml:space="preserve">in</w:t>
      </w:r>
      <w:r>
        <w:t xml:space="preserve"> </w:t>
      </w:r>
      <w:r>
        <w:rPr>
          <w:bCs/>
          <w:b/>
        </w:rPr>
        <w:t xml:space="preserve">Canada Toronto</w:t>
      </w:r>
      <w:r>
        <w:t xml:space="preserve">:</w:t>
      </w:r>
    </w:p>
    <w:p>
      <w:pPr>
        <w:numPr>
          <w:ilvl w:val="0"/>
          <w:numId w:val="1001"/>
        </w:numPr>
        <w:pStyle w:val="Compact"/>
      </w:pPr>
      <w:r>
        <w:rPr>
          <w:bCs/>
          <w:b/>
        </w:rPr>
        <w:t xml:space="preserve">Process Design and Optimization:</w:t>
      </w:r>
      <w:r>
        <w:t xml:space="preserve"> </w:t>
      </w:r>
      <w:r>
        <w:t xml:space="preserve">The candidate demonstrated the ability to design efficient chemical processes that minimize waste and energy consumption, aligning with Ontario's strict environmental standards.</w:t>
      </w:r>
    </w:p>
    <w:p>
      <w:pPr>
        <w:numPr>
          <w:ilvl w:val="0"/>
          <w:numId w:val="1001"/>
        </w:numPr>
        <w:pStyle w:val="Compact"/>
      </w:pPr>
      <w:r>
        <w:rPr>
          <w:bCs/>
          <w:b/>
        </w:rPr>
        <w:t xml:space="preserve">Safety and Risk Management:</w:t>
      </w:r>
      <w:r>
        <w:t xml:space="preserve"> </w:t>
      </w:r>
      <w:r>
        <w:t xml:space="preserve">Adherence to the Occupational Health and Safety Act (OHSA) of Ontario is paramount. The candidate showed a thorough understanding of Hazard and Operability Studies (HAZOP) and Process Safety Management (PSM).</w:t>
      </w:r>
    </w:p>
    <w:p>
      <w:pPr>
        <w:numPr>
          <w:ilvl w:val="0"/>
          <w:numId w:val="1001"/>
        </w:numPr>
        <w:pStyle w:val="Compact"/>
      </w:pPr>
      <w:r>
        <w:rPr>
          <w:bCs/>
          <w:b/>
        </w:rPr>
        <w:t xml:space="preserve">Project Management:</w:t>
      </w:r>
      <w:r>
        <w:t xml:space="preserve"> </w:t>
      </w:r>
      <w:r>
        <w:t xml:space="preserve">The candidate exhibited skills in managing timelines, budgets, and multidisciplinary teams, which is crucial for large-scale projects in the Toronto metropolitan area.</w:t>
      </w:r>
    </w:p>
    <w:p>
      <w:pPr>
        <w:numPr>
          <w:ilvl w:val="0"/>
          <w:numId w:val="1001"/>
        </w:numPr>
        <w:pStyle w:val="Compact"/>
      </w:pPr>
      <w:r>
        <w:rPr>
          <w:bCs/>
          <w:b/>
        </w:rPr>
        <w:t xml:space="preserve">Regulatory Compliance:</w:t>
      </w:r>
      <w:r>
        <w:t xml:space="preserve"> </w:t>
      </w:r>
      <w:r>
        <w:t xml:space="preserve">Familiarity with the Ontario Environmental Protection Act and local municipal bylaws was evident in the candidate's project documentation.</w:t>
      </w:r>
    </w:p>
    <w:p>
      <w:pPr>
        <w:pStyle w:val="FirstParagraph"/>
      </w:pPr>
      <w:r>
        <w:t xml:space="preserve">The experience provided is deemed sufficient to demonstrate the candidate's readiness to practice as a licensed</w:t>
      </w:r>
      <w:r>
        <w:t xml:space="preserve"> </w:t>
      </w:r>
      <w:r>
        <w:rPr>
          <w:bCs/>
          <w:b/>
        </w:rPr>
        <w:t xml:space="preserve">Chemical Engineer</w:t>
      </w:r>
      <w:r>
        <w:t xml:space="preserve"> </w:t>
      </w:r>
      <w:r>
        <w:t xml:space="preserve">in the Toronto region.</w:t>
      </w:r>
    </w:p>
    <w:bookmarkEnd w:id="23"/>
    <w:bookmarkStart w:id="24" w:name="X4ce211acb8b02978b825403f312638d11fa1afd"/>
    <w:p>
      <w:pPr>
        <w:pStyle w:val="Heading2"/>
      </w:pPr>
      <w:r>
        <w:t xml:space="preserve">4. Ethical Standards and Professional Conduct</w:t>
      </w:r>
    </w:p>
    <w:p>
      <w:pPr>
        <w:pStyle w:val="FirstParagraph"/>
      </w:pPr>
      <w:r>
        <w:t xml:space="preserve">Engineering practice in</w:t>
      </w:r>
      <w:r>
        <w:t xml:space="preserve"> </w:t>
      </w:r>
      <w:r>
        <w:rPr>
          <w:bCs/>
          <w:b/>
        </w:rPr>
        <w:t xml:space="preserve">Canada Toronto</w:t>
      </w:r>
      <w:r>
        <w:t xml:space="preserve"> </w:t>
      </w:r>
      <w:r>
        <w:t xml:space="preserve">is governed by a strict code of ethics. This</w:t>
      </w:r>
      <w:r>
        <w:t xml:space="preserve"> </w:t>
      </w:r>
      <w:r>
        <w:rPr>
          <w:bCs/>
          <w:b/>
        </w:rPr>
        <w:t xml:space="preserve">Peer Review Report</w:t>
      </w:r>
      <w:r>
        <w:t xml:space="preserve"> </w:t>
      </w:r>
      <w:r>
        <w:t xml:space="preserve">confirms that the candidate has a clear understanding of their professional obligations to the public, the environment, and the engineering profession. The candidate acknowledged the importance of prioritizing public safety and sustainability in all engineering decisions.</w:t>
      </w:r>
    </w:p>
    <w:p>
      <w:pPr>
        <w:pStyle w:val="BodyText"/>
      </w:pPr>
      <w:r>
        <w:t xml:space="preserve">The review panel assessed the candidate's integrity through reference checks and scenario-based questioning. The candidate's responses indicated a strong commitment to ethical practice, transparency, and accountability, which are core values for any</w:t>
      </w:r>
      <w:r>
        <w:t xml:space="preserve"> </w:t>
      </w:r>
      <w:r>
        <w:rPr>
          <w:bCs/>
          <w:b/>
        </w:rPr>
        <w:t xml:space="preserve">Chemical Engineer</w:t>
      </w:r>
      <w:r>
        <w:t xml:space="preserve"> </w:t>
      </w:r>
      <w:r>
        <w:t xml:space="preserve">seeking licensure in Ontario.</w:t>
      </w:r>
    </w:p>
    <w:bookmarkEnd w:id="24"/>
    <w:bookmarkStart w:id="25" w:name="conclusion-and-recommendation"/>
    <w:p>
      <w:pPr>
        <w:pStyle w:val="Heading2"/>
      </w:pPr>
      <w:r>
        <w:t xml:space="preserve">5.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review panel concludes that the candidate meets the required standards of competence and character. The candidate has demonstrated the technical expertise, practical experience, and ethical grounding necessary to practice as a</w:t>
      </w:r>
      <w:r>
        <w:t xml:space="preserve"> </w:t>
      </w:r>
      <w:r>
        <w:rPr>
          <w:bCs/>
          <w:b/>
        </w:rPr>
        <w:t xml:space="preserve">Chemical Engineer</w:t>
      </w:r>
      <w:r>
        <w:t xml:space="preserve"> </w:t>
      </w:r>
      <w:r>
        <w:t xml:space="preserve">in</w:t>
      </w:r>
      <w:r>
        <w:t xml:space="preserve"> </w:t>
      </w:r>
      <w:r>
        <w:rPr>
          <w:bCs/>
          <w:b/>
        </w:rPr>
        <w:t xml:space="preserve">Canada Toronto</w:t>
      </w:r>
      <w:r>
        <w:t xml:space="preserve">.</w:t>
      </w:r>
    </w:p>
    <w:p>
      <w:pPr>
        <w:pStyle w:val="BodyText"/>
      </w:pPr>
      <w:r>
        <w:t xml:space="preserve">It is the recommendation of this panel that the candidate be granted the appropriate licensure to practice professional engineering in the province of Ontario. The candidate is well-prepared to contribute to the engineering community in Toronto and to uphold the high standards expected of the profession in Canada.</w:t>
      </w:r>
    </w:p>
    <w:p>
      <w:pPr>
        <w:pStyle w:val="BodyText"/>
      </w:pPr>
      <w:r>
        <w:rPr>
          <w:bCs/>
          <w:b/>
        </w:rPr>
        <w:t xml:space="preserve">Dr. Sarah Jenkins, P.Eng.</w:t>
      </w:r>
      <w:r>
        <w:br/>
      </w:r>
      <w:r>
        <w:t xml:space="preserve">Lead Reviewer</w:t>
      </w:r>
      <w:r>
        <w:br/>
      </w:r>
      <w:r>
        <w:t xml:space="preserve">Chemical Engineering Panel</w:t>
      </w:r>
    </w:p>
    <w:p>
      <w:pPr>
        <w:pStyle w:val="BodyText"/>
      </w:pPr>
      <w:r>
        <w:rPr>
          <w:bCs/>
          <w:b/>
        </w:rPr>
        <w:t xml:space="preserve">Michael Ross, P.Eng.</w:t>
      </w:r>
      <w:r>
        <w:br/>
      </w:r>
      <w:r>
        <w:t xml:space="preserve">Senior Reviewer</w:t>
      </w:r>
      <w:r>
        <w:br/>
      </w:r>
      <w:r>
        <w:t xml:space="preserve">Process Safety Specialist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Toronto, Canada</dc:title>
  <dc:creator/>
  <dc:language>en</dc:language>
  <cp:keywords/>
  <dcterms:created xsi:type="dcterms:W3CDTF">2026-10-10T03:49:36Z</dcterms:created>
  <dcterms:modified xsi:type="dcterms:W3CDTF">2026-10-10T03:49:36Z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