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Chemical Engineer</w:t>
      </w:r>
    </w:p>
    <w:p>
      <w:pPr>
        <w:pStyle w:val="BodyText"/>
      </w:pPr>
      <w:r>
        <w:rPr>
          <w:bCs/>
          <w:b/>
        </w:rPr>
        <w:t xml:space="preserve">Location:</w:t>
      </w:r>
      <w:r>
        <w:t xml:space="preserve"> </w:t>
      </w:r>
      <w:r>
        <w:t xml:space="preserve">Vancouver, British Columbia, Canada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Engineering Geoscience BC (EGBC) / Professional Engineers and Geoscientists of BC (EGBC)</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qualifications, technical expertise, and practical experience of the candidate seeking licensure as a Professional Engineer (P.Eng.) in the province of British Columbia. The assessment focuses specifically on the discipline of Chemical Engineering within the context of the regulatory and industrial landscape of Vancouver, Canada.</w:t>
      </w:r>
    </w:p>
    <w:p>
      <w:pPr>
        <w:pStyle w:val="BodyText"/>
      </w:pPr>
      <w:r>
        <w:t xml:space="preserve">The purpose of this document is to verify that the candidate possesses the requisite knowledge and skills to practice safely and ethically in Canada. This review aligns with the standards set by Engineers and Geoscientists BC (EGBC), ensuring that international or non-traditional credentials are evaluated against Canadian norms. The scope of this review encompasses the candidate's academic background, work experience in process design, safety management, and environmental compliance, with a specific emphasis on industries prevalent in the Vancouver region, such as biotechnology, clean energy, and resource processing.</w:t>
      </w:r>
    </w:p>
    <w:bookmarkEnd w:id="21"/>
    <w:bookmarkStart w:id="22" w:name="Xad68e1739ad78ce95c18576db8863ae5b300728"/>
    <w:p>
      <w:pPr>
        <w:pStyle w:val="Heading2"/>
      </w:pPr>
      <w:r>
        <w:t xml:space="preserve">2. Candidate Profile and Academic Background</w:t>
      </w:r>
    </w:p>
    <w:p>
      <w:pPr>
        <w:pStyle w:val="FirstParagraph"/>
      </w:pPr>
      <w:r>
        <w:t xml:space="preserve">The candidate holds a Bachelor of Science degree in Chemical Engineering from an accredited institution. The academic curriculum was reviewed to ensure alignment with the core competencies required of a Chemical Engineer in Canada. Key areas of study, including thermodynamics, fluid mechanics, heat and mass transfer, and reaction engineering, were found to be consistent with Canadian university standards.</w:t>
      </w:r>
    </w:p>
    <w:p>
      <w:pPr>
        <w:pStyle w:val="BodyText"/>
      </w:pPr>
      <w:r>
        <w:t xml:space="preserve">Furthermore, the candidate has demonstrated a strong foundation in the theoretical principles necessary for engineering practice in Vancouver. The academic record indicates a proficiency in mathematical modeling and process simulation, which are critical skills for the high-tech and resource-based industries operating in British Columbia.</w:t>
      </w:r>
    </w:p>
    <w:bookmarkEnd w:id="22"/>
    <w:bookmarkStart w:id="23" w:name="technical-competency-and-work-experience"/>
    <w:p>
      <w:pPr>
        <w:pStyle w:val="Heading2"/>
      </w:pPr>
      <w:r>
        <w:t xml:space="preserve">3. Technical Competency and Work Experience</w:t>
      </w:r>
    </w:p>
    <w:p>
      <w:pPr>
        <w:pStyle w:val="FirstParagraph"/>
      </w:pPr>
      <w:r>
        <w:t xml:space="preserve">A significant portion of this Peer Review Report is dedicated to analyzing the candidate's practical experience. The candidate has submitted detailed reports of their professional activities over the past five years. The review confirms that the candidate has functioned effectively as a Chemical Engineer in roles involving process optimization, plant design, and operational troubleshooting.</w:t>
      </w:r>
    </w:p>
    <w:p>
      <w:pPr>
        <w:pStyle w:val="BodyText"/>
      </w:pPr>
      <w:r>
        <w:rPr>
          <w:bCs/>
          <w:b/>
        </w:rPr>
        <w:t xml:space="preserve">Process Design and Simulation:</w:t>
      </w:r>
      <w:r>
        <w:t xml:space="preserve"> </w:t>
      </w:r>
      <w:r>
        <w:t xml:space="preserve">The candidate has demonstrated advanced proficiency in using industry-standard software such as Aspen HYSYS and AutoCAD. In the context of Vancouver's growing biotech sector, the candidate's experience in designing separation processes and optimizing reaction yields is particularly relevant. The ability to translate theoretical concepts into practical, scalable engineering solutions is evident in the submitted project portfolios.</w:t>
      </w:r>
    </w:p>
    <w:p>
      <w:pPr>
        <w:pStyle w:val="BodyText"/>
      </w:pPr>
      <w:r>
        <w:rPr>
          <w:bCs/>
          <w:b/>
        </w:rPr>
        <w:t xml:space="preserve">Safety and Risk Management:</w:t>
      </w:r>
      <w:r>
        <w:t xml:space="preserve"> </w:t>
      </w:r>
      <w:r>
        <w:t xml:space="preserve">Safety is paramount in the Canadian engineering profession. The candidate has shown a thorough understanding of Process Safety Management (PSM) principles. Experience with Hazard and Operability Studies (HAZOP) and Layer of Protection Analysis (LOPA) was verified. The candidate's approach to risk assessment aligns with the rigorous safety standards enforced by WorkSafeBC and federal regulations in Canada.</w:t>
      </w:r>
    </w:p>
    <w:p>
      <w:pPr>
        <w:pStyle w:val="BodyText"/>
      </w:pPr>
      <w:r>
        <w:rPr>
          <w:bCs/>
          <w:b/>
        </w:rPr>
        <w:t xml:space="preserve">Environmental Compliance:</w:t>
      </w:r>
      <w:r>
        <w:t xml:space="preserve"> </w:t>
      </w:r>
      <w:r>
        <w:t xml:space="preserve">Given Vancouver's strong commitment to sustainability and environmental stewardship, the candidate's experience in waste minimization and emission control is highly valued. The review highlights the candidate's work in implementing green engineering practices, which is essential for operating within the regulatory framework of British Columbia.</w:t>
      </w:r>
    </w:p>
    <w:bookmarkEnd w:id="23"/>
    <w:bookmarkStart w:id="24" w:name="X3a6e03323b8893bb37eb3c383315e8b8459386a"/>
    <w:p>
      <w:pPr>
        <w:pStyle w:val="Heading2"/>
      </w:pPr>
      <w:r>
        <w:t xml:space="preserve">4. Alignment with Canadian Standards and Vancouver Context</w:t>
      </w:r>
    </w:p>
    <w:p>
      <w:pPr>
        <w:pStyle w:val="FirstParagraph"/>
      </w:pPr>
      <w:r>
        <w:t xml:space="preserve">This section evaluates how well the candidate's skills translate to the specific engineering environment of Vancouver, Canada. The candidate has demonstrated an understanding of the Canadian Standards Association (CSA) guidelines and the National Building Code of Canada as they pertain to chemical processing facilities.</w:t>
      </w:r>
    </w:p>
    <w:p>
      <w:pPr>
        <w:pStyle w:val="BodyText"/>
      </w:pPr>
      <w:r>
        <w:t xml:space="preserve">Vancouver is a hub for innovation in clean technology and sustainable resource management. The candidate's background in renewable energy processes and water treatment technologies positions them well to contribute to the local industry. The Peer Review Report confirms that the candidate is familiar with the environmental regulations specific to British Columbia, including the Environmental Management Act.</w:t>
      </w:r>
    </w:p>
    <w:p>
      <w:pPr>
        <w:pStyle w:val="BodyText"/>
      </w:pPr>
      <w:r>
        <w:t xml:space="preserve">Additionally, the candidate has shown an understanding of the ethical responsibilities of a Professional Engineer in Canada. Adherence to the EGBC Code of Ethics, which emphasizes public safety, integrity, and professional competence, is a critical component of this assessment. The candidate's professional conduct and decision-making processes reflect a commitment to these ethical standards.</w:t>
      </w:r>
    </w:p>
    <w:bookmarkEnd w:id="24"/>
    <w:bookmarkStart w:id="25" w:name="Xda79409093af40bd3d15ed7d2a5582dbca223f1"/>
    <w:p>
      <w:pPr>
        <w:pStyle w:val="Heading2"/>
      </w:pPr>
      <w:r>
        <w:t xml:space="preserve">5. Areas for Improvement and Recommendations</w:t>
      </w:r>
    </w:p>
    <w:p>
      <w:pPr>
        <w:pStyle w:val="FirstParagraph"/>
      </w:pPr>
      <w:r>
        <w:t xml:space="preserve">While the candidate demonstrates strong technical capabilities, the Peer Review Report identifies a few areas for further development to ensure full readiness for practice in Vancouver.</w:t>
      </w:r>
    </w:p>
    <w:p>
      <w:pPr>
        <w:numPr>
          <w:ilvl w:val="0"/>
          <w:numId w:val="1001"/>
        </w:numPr>
        <w:pStyle w:val="Compact"/>
      </w:pPr>
      <w:r>
        <w:rPr>
          <w:bCs/>
          <w:b/>
        </w:rPr>
        <w:t xml:space="preserve">Canadian Regulatory Knowledge:</w:t>
      </w:r>
      <w:r>
        <w:t xml:space="preserve"> </w:t>
      </w:r>
      <w:r>
        <w:t xml:space="preserve">It is recommended that the candidate undergo additional training on specific federal and provincial regulations governing chemical plants in Canada, particularly regarding hazardous materials transportation and storage.</w:t>
      </w:r>
    </w:p>
    <w:p>
      <w:pPr>
        <w:numPr>
          <w:ilvl w:val="0"/>
          <w:numId w:val="1001"/>
        </w:numPr>
        <w:pStyle w:val="Compact"/>
      </w:pPr>
      <w:r>
        <w:rPr>
          <w:bCs/>
          <w:b/>
        </w:rPr>
        <w:t xml:space="preserve">Local Industry Practices:</w:t>
      </w:r>
      <w:r>
        <w:t xml:space="preserve"> </w:t>
      </w:r>
      <w:r>
        <w:t xml:space="preserve">Familiarization with the specific operational practices of Vancouver-based industries, such as the LNG sector and marine biotechnology, would enhance the candidate's effectiveness.</w:t>
      </w:r>
    </w:p>
    <w:p>
      <w:pPr>
        <w:numPr>
          <w:ilvl w:val="0"/>
          <w:numId w:val="1001"/>
        </w:numPr>
        <w:pStyle w:val="Compact"/>
      </w:pPr>
      <w:r>
        <w:rPr>
          <w:bCs/>
          <w:b/>
        </w:rPr>
        <w:t xml:space="preserve">Professional Communication:</w:t>
      </w:r>
      <w:r>
        <w:t xml:space="preserve"> </w:t>
      </w:r>
      <w:r>
        <w:t xml:space="preserve">While technical communication is strong, the candidate should focus on adapting reporting styles to meet the expectations of Canadian stakeholders and regulatory bodies.</w:t>
      </w:r>
    </w:p>
    <w:bookmarkEnd w:id="25"/>
    <w:bookmarkStart w:id="26" w:name="conclusion"/>
    <w:p>
      <w:pPr>
        <w:pStyle w:val="Heading2"/>
      </w:pPr>
      <w:r>
        <w:t xml:space="preserve">6. Conclusion</w:t>
      </w:r>
    </w:p>
    <w:p>
      <w:pPr>
        <w:pStyle w:val="FirstParagraph"/>
      </w:pPr>
      <w:r>
        <w:t xml:space="preserve">Based on the comprehensive evaluation of the candidate's academic credentials, technical expertise, and professional experience, this Peer Review Report concludes that the candidate is competent to practice as a Chemical Engineer in Vancouver, Canada. The candidate meets the technical and ethical standards required by Engineers and Geoscientists BC.</w:t>
      </w:r>
    </w:p>
    <w:p>
      <w:pPr>
        <w:pStyle w:val="BodyText"/>
      </w:pPr>
      <w:r>
        <w:t xml:space="preserve">The candidate's skills in process engineering, safety management, and environmental compliance are well-suited to the demands of the local industry. With the recommended additional training on Canadian regulations, the candidate will be fully prepared to contribute to the engineering community in British Columbia. This report supports the recommendation for the candidate to proceed with the licensure process as a Professional Engineer in Canada.</w:t>
      </w:r>
    </w:p>
    <w:bookmarkEnd w:id="26"/>
    <w:p>
      <w:pPr>
        <w:pStyle w:val="BodyText"/>
      </w:pPr>
      <w:r>
        <w:rPr>
          <w:bCs/>
          <w:b/>
        </w:rPr>
        <w:t xml:space="preserve">Reviewed By:</w:t>
      </w:r>
    </w:p>
    <w:p>
      <w:pPr>
        <w:pStyle w:val="BodyText"/>
      </w:pPr>
      <w:r>
        <w:t xml:space="preserve">John Doe, P.Eng.</w:t>
      </w:r>
    </w:p>
    <w:p>
      <w:pPr>
        <w:pStyle w:val="BodyText"/>
      </w:pPr>
      <w:r>
        <w:t xml:space="preserve">Senior Chemical Engineer</w:t>
      </w:r>
    </w:p>
    <w:p>
      <w:pPr>
        <w:pStyle w:val="BodyText"/>
      </w:pPr>
      <w:r>
        <w:t xml:space="preserve">Member, Engineers and Geoscientists BC</w:t>
      </w:r>
    </w:p>
    <w:p>
      <w:pPr>
        <w:pStyle w:val="BodyText"/>
      </w:pPr>
      <w:r>
        <w:t xml:space="preserve">Vancouver, British Columbia,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Vancouver, Canada</dc:title>
  <dc:creator/>
  <dc:language>en</dc:language>
  <cp:keywords/>
  <dcterms:created xsi:type="dcterms:W3CDTF">2026-10-10T03:16:06Z</dcterms:created>
  <dcterms:modified xsi:type="dcterms:W3CDTF">2026-10-10T03:16:06Z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