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Chemical Engineer</w:t>
      </w:r>
    </w:p>
    <w:p>
      <w:pPr>
        <w:pStyle w:val="BodyText"/>
      </w:pPr>
      <w:r>
        <w:rPr>
          <w:bCs/>
          <w:b/>
        </w:rPr>
        <w:t xml:space="preserve">Location:</w:t>
      </w:r>
      <w:r>
        <w:t xml:space="preserve"> </w:t>
      </w:r>
      <w:r>
        <w:t xml:space="preserve">Lyon, France</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Engineering Panel, Lyon Industrial Consortium</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strategic innovation capabilities of a Chemical Engineer operating within the industrial ecosystem of Lyon, France. Lyon stands as a pivotal hub for chemical and pharmaceutical industries in Europe, hosting major players such as Solvay, Arkema, and numerous biotech startups. Consequently, the expectations for a Chemical Engineer in this region are exceptionally high, requiring a blend of rigorous academic knowledge, practical process engineering skills, and strict adherence to European Union regulatory frameworks.</w:t>
      </w:r>
    </w:p>
    <w:p>
      <w:pPr>
        <w:pStyle w:val="BodyText"/>
      </w:pPr>
      <w:r>
        <w:t xml:space="preserve">The review process involved a comprehensive analysis of project documentation, on-site observations at pilot plants in the Lyon metropolitan area, and interviews with cross-functional team members. The overall assessment indicates a high level of competence, with specific strengths in process optimization and sustainability initiatives, which are critical priorities for the Lyon industrial sector.</w:t>
      </w:r>
    </w:p>
    <w:bookmarkEnd w:id="21"/>
    <w:bookmarkStart w:id="22" w:name="X6d97e5a906784806c0390ca61eb695925a56106"/>
    <w:p>
      <w:pPr>
        <w:pStyle w:val="Heading2"/>
      </w:pPr>
      <w:r>
        <w:t xml:space="preserve">2. Technical Competency and Process Engineering</w:t>
      </w:r>
    </w:p>
    <w:p>
      <w:pPr>
        <w:pStyle w:val="FirstParagraph"/>
      </w:pPr>
      <w:r>
        <w:t xml:space="preserve">The core of this evaluation focuses on the Chemical Engineer's ability to design, simulate, and optimize chemical processes. In the context of Lyon's diverse industrial landscape, which ranges from fine chemicals to large-scale petrochemical derivatives, versatility is key. The engineer demonstrated a robust command of thermodynamics, fluid mechanics, and reaction engineering.</w:t>
      </w:r>
    </w:p>
    <w:p>
      <w:pPr>
        <w:pStyle w:val="BodyText"/>
      </w:pPr>
      <w:r>
        <w:t xml:space="preserve">Specifically, the review highlights the engineer's proficiency in using advanced simulation software such as Aspen Plus and HYSYS. During the assessment of a recent project involving the scaling up of a catalytic reactor, the engineer provided accurate mass and energy balances that minimized waste by 15%. This level of precision is vital in Lyon, where operational efficiency directly impacts the competitiveness of local firms in the global market. Furthermore, the engineer's understanding of unit operations—distillation, extraction, and crystallization—was evidenced by their ability to troubleshoot a bottleneck in a separation process, resulting in improved throughput without compromising product purity.</w:t>
      </w:r>
    </w:p>
    <w:bookmarkEnd w:id="22"/>
    <w:bookmarkStart w:id="23" w:name="Xc1bf6019d7c7f546cd756b019a9b2d8bdab0c79"/>
    <w:p>
      <w:pPr>
        <w:pStyle w:val="Heading2"/>
      </w:pPr>
      <w:r>
        <w:t xml:space="preserve">3. Regulatory Compliance and Safety Standards</w:t>
      </w:r>
    </w:p>
    <w:p>
      <w:pPr>
        <w:pStyle w:val="FirstParagraph"/>
      </w:pPr>
      <w:r>
        <w:t xml:space="preserve">Operating in France, and specifically in the Lyon region, necessitates strict adherence to national and European safety regulations. The Peer Review Report places significant emphasis on the engineer's compliance with the Seveso III Directive, which governs major accident hazards involving dangerous substances. The engineer exhibited a thorough understanding of these regulations, ensuring that all process designs incorporated necessary safety interlocks and emergency shutdown systems.</w:t>
      </w:r>
    </w:p>
    <w:p>
      <w:pPr>
        <w:pStyle w:val="BodyText"/>
      </w:pPr>
      <w:r>
        <w:t xml:space="preserve">Additionally, the review assessed the engineer's approach to environmental regulations, including the French Environmental Code. The engineer successfully integrated waste minimization strategies and emission control technologies into their projects, aligning with Lyon's commitment to sustainable industrial development. Their ability to conduct Hazard and Operability Studies (HAZOP) was particularly noteworthy, demonstrating a proactive approach to risk management that protects both personnel and the surrounding community.</w:t>
      </w:r>
    </w:p>
    <w:bookmarkEnd w:id="23"/>
    <w:bookmarkStart w:id="24" w:name="innovation-and-sustainability"/>
    <w:p>
      <w:pPr>
        <w:pStyle w:val="Heading2"/>
      </w:pPr>
      <w:r>
        <w:t xml:space="preserve">4. Innovation and Sustainability</w:t>
      </w:r>
    </w:p>
    <w:p>
      <w:pPr>
        <w:pStyle w:val="FirstParagraph"/>
      </w:pPr>
      <w:r>
        <w:t xml:space="preserve">Lyon is increasingly positioning itself as a leader in green chemistry and sustainable engineering. This Peer Review Report evaluates the Chemical Engineer's contribution to these initiatives. The engineer has shown a strong aptitude for developing processes that reduce carbon footprints and utilize renewable feedstocks. For instance, their work on optimizing solvent recovery systems has significantly reduced volatile organic compound (VOC) emissions, a critical factor in maintaining air quality in the Lyon basin.</w:t>
      </w:r>
    </w:p>
    <w:p>
      <w:pPr>
        <w:pStyle w:val="BodyText"/>
      </w:pPr>
      <w:r>
        <w:t xml:space="preserve">The engineer's innovative mindset was further evidenced by their involvement in research collaborations with local academic institutions, such as INSA Lyon and the University of Lyon. These partnerships have facilitated the transfer of cutting-edge research into practical industrial applications, fostering a culture of continuous improvement and technological advancement within the region.</w:t>
      </w:r>
    </w:p>
    <w:bookmarkEnd w:id="24"/>
    <w:bookmarkStart w:id="25" w:name="Xf1502da7112a09fe88a2048091522c97086e2df"/>
    <w:p>
      <w:pPr>
        <w:pStyle w:val="Heading2"/>
      </w:pPr>
      <w:r>
        <w:t xml:space="preserve">5. Professional Collaboration and Communication</w:t>
      </w:r>
    </w:p>
    <w:p>
      <w:pPr>
        <w:pStyle w:val="FirstParagraph"/>
      </w:pPr>
      <w:r>
        <w:t xml:space="preserve">Effective communication is essential for a Chemical Engineer working in the collaborative environment of Lyon. The review found that the engineer possesses excellent interpersonal skills, enabling them to work seamlessly with multidisciplinary teams comprising mechanical engineers, environmental scientists, and regulatory experts. Their ability to articulate complex technical concepts to non-technical stakeholders was particularly impressive, ensuring that project objectives were clearly understood and aligned with business goals.</w:t>
      </w:r>
    </w:p>
    <w:p>
      <w:pPr>
        <w:pStyle w:val="BodyText"/>
      </w:pPr>
      <w:r>
        <w:t xml:space="preserve">Moreover, the engineer's proficiency in both English and French facilitates effective communication within international teams, a common scenario in Lyon's globalized industrial sector. This linguistic capability enhances their ability to collaborate with partners across Europe and beyond, contributing to the success of cross-border projects.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Chemical Engineer under assessment meets and exceeds the professional standards required for practice in Lyon, France. Their technical expertise, commitment to safety and regulatory compliance, and dedication to sustainability make them a valuable asset to the region's industrial community.</w:t>
      </w:r>
    </w:p>
    <w:p>
      <w:pPr>
        <w:pStyle w:val="BodyText"/>
      </w:pPr>
      <w:r>
        <w:t xml:space="preserve">Recommendations for further development include continued engagement with emerging technologies in digitalization and artificial intelligence for process control, as well as deeper involvement in local industry associations to foster networking and knowledge exchange. By pursuing these avenues, the engineer can further enhance their impact on the chemical engineering landscape in Lyon and contribute to the region's ongoing industrial excellence.</w:t>
      </w:r>
    </w:p>
    <w:bookmarkEnd w:id="26"/>
    <w:p>
      <w:pPr>
        <w:pStyle w:val="BodyText"/>
      </w:pPr>
      <w:r>
        <w:rPr>
          <w:bCs/>
          <w:b/>
        </w:rPr>
        <w:t xml:space="preserve">Report Prepared By:</w:t>
      </w:r>
    </w:p>
    <w:p>
      <w:pPr>
        <w:pStyle w:val="BodyText"/>
      </w:pPr>
      <w:r>
        <w:t xml:space="preserve">Dr. Jean-Luc Moreau, Senior Chemical Engineer</w:t>
      </w:r>
    </w:p>
    <w:p>
      <w:pPr>
        <w:pStyle w:val="BodyText"/>
      </w:pPr>
      <w:r>
        <w:t xml:space="preserve">Lyon Industrial Consortium</w:t>
      </w:r>
    </w:p>
    <w:p>
      <w:pPr>
        <w:pStyle w:val="BodyText"/>
      </w:pPr>
      <w:r>
        <w:rPr>
          <w:iCs/>
          <w:i/>
        </w:rPr>
        <w:t xml:space="preserve">End of 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Lyon, France</dc:title>
  <dc:creator/>
  <dc:language>en</dc:language>
  <cp:keywords/>
  <dcterms:created xsi:type="dcterms:W3CDTF">2026-10-10T02:06:33Z</dcterms:created>
  <dcterms:modified xsi:type="dcterms:W3CDTF">2026-10-10T02:06:33Z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