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Chemical</w:t>
      </w:r>
      <w:r>
        <w:t xml:space="preserve"> </w:t>
      </w:r>
      <w:r>
        <w:t xml:space="preserve">Engineer</w:t>
      </w:r>
      <w:r>
        <w:t xml:space="preserve"> </w:t>
      </w:r>
      <w:r>
        <w:t xml:space="preserve">-</w:t>
      </w:r>
      <w:r>
        <w:t xml:space="preserve"> </w:t>
      </w:r>
      <w:r>
        <w:t xml:space="preserve">Marseille,</w:t>
      </w:r>
      <w:r>
        <w:t xml:space="preserve"> </w:t>
      </w:r>
      <w:r>
        <w:t xml:space="preserve">France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 Chemical Engineer</w:t>
      </w:r>
    </w:p>
    <w:p>
      <w:pPr>
        <w:pStyle w:val="BodyText"/>
      </w:pPr>
      <w:r>
        <w:rPr>
          <w:bCs/>
          <w:b/>
        </w:rPr>
        <w:t xml:space="preserve">Location:</w:t>
      </w:r>
      <w:r>
        <w:t xml:space="preserve"> </w:t>
      </w:r>
      <w:r>
        <w:t xml:space="preserve">Marseille, France</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capabilities, technical expertise, and operational conduct of a Chemical Engineer operating within the industrial landscape of Marseille, France. Marseille, being a pivotal hub for petrochemicals, pharmaceuticals, and port logistics in the Mediterranean, demands a rigorous standard of engineering excellence. This report assesses the engineer’s alignment with both international best practices and the specific regulatory frameworks enforced by French authorities, including the</w:t>
      </w:r>
      <w:r>
        <w:t xml:space="preserve"> </w:t>
      </w:r>
      <w:r>
        <w:rPr>
          <w:iCs/>
          <w:i/>
        </w:rPr>
        <w:t xml:space="preserve">Code du Travail</w:t>
      </w:r>
      <w:r>
        <w:t xml:space="preserve"> </w:t>
      </w:r>
      <w:r>
        <w:t xml:space="preserve">and environmental directives from the</w:t>
      </w:r>
      <w:r>
        <w:t xml:space="preserve"> </w:t>
      </w:r>
      <w:r>
        <w:rPr>
          <w:iCs/>
          <w:i/>
        </w:rPr>
        <w:t xml:space="preserve">Agence de l'Environnement et de la Maîtrise de l'Énergie</w:t>
      </w:r>
      <w:r>
        <w:t xml:space="preserve"> </w:t>
      </w:r>
      <w:r>
        <w:t xml:space="preserve">(ADEME).</w:t>
      </w:r>
    </w:p>
    <w:p>
      <w:pPr>
        <w:pStyle w:val="BodyText"/>
      </w:pPr>
      <w:r>
        <w:t xml:space="preserve">The review process involved a comprehensive analysis of project documentation, site safety audits, and direct observation of process optimization strategies. The findings indicate a high level of technical proficiency, particularly in process safety management and sustainable chemical processing, which are critical for operations in the Fos-sur-Mer industrial zone adjacent to Marseille.</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 relevant to the role of a Chemical Engineer in the French context:</w:t>
      </w:r>
    </w:p>
    <w:p>
      <w:pPr>
        <w:numPr>
          <w:ilvl w:val="0"/>
          <w:numId w:val="1001"/>
        </w:numPr>
        <w:pStyle w:val="Compact"/>
      </w:pPr>
      <w:r>
        <w:rPr>
          <w:bCs/>
          <w:b/>
        </w:rPr>
        <w:t xml:space="preserve">Technical Competence:</w:t>
      </w:r>
      <w:r>
        <w:t xml:space="preserve"> </w:t>
      </w:r>
      <w:r>
        <w:t xml:space="preserve">Mastery of thermodynamics, fluid mechanics, and reaction engineering principles.</w:t>
      </w:r>
    </w:p>
    <w:p>
      <w:pPr>
        <w:numPr>
          <w:ilvl w:val="0"/>
          <w:numId w:val="1001"/>
        </w:numPr>
        <w:pStyle w:val="Compact"/>
      </w:pPr>
      <w:r>
        <w:rPr>
          <w:bCs/>
          <w:b/>
        </w:rPr>
        <w:t xml:space="preserve">Regulatory Compliance:</w:t>
      </w:r>
      <w:r>
        <w:t xml:space="preserve"> </w:t>
      </w:r>
      <w:r>
        <w:t xml:space="preserve">Adherence to French industrial safety standards (SEVESO directives) and environmental regulations.</w:t>
      </w:r>
    </w:p>
    <w:p>
      <w:pPr>
        <w:numPr>
          <w:ilvl w:val="0"/>
          <w:numId w:val="1001"/>
        </w:numPr>
        <w:pStyle w:val="Compact"/>
      </w:pPr>
      <w:r>
        <w:rPr>
          <w:bCs/>
          <w:b/>
        </w:rPr>
        <w:t xml:space="preserve">Project Management:</w:t>
      </w:r>
      <w:r>
        <w:t xml:space="preserve"> </w:t>
      </w:r>
      <w:r>
        <w:t xml:space="preserve">Ability to lead engineering projects within the multicultural and multilingual environment of Marseille.</w:t>
      </w:r>
    </w:p>
    <w:p>
      <w:pPr>
        <w:numPr>
          <w:ilvl w:val="0"/>
          <w:numId w:val="1001"/>
        </w:numPr>
        <w:pStyle w:val="Compact"/>
      </w:pPr>
      <w:r>
        <w:rPr>
          <w:bCs/>
          <w:b/>
        </w:rPr>
        <w:t xml:space="preserve">Innovation and Sustainability:</w:t>
      </w:r>
      <w:r>
        <w:t xml:space="preserve"> </w:t>
      </w:r>
      <w:r>
        <w:t xml:space="preserve">Implementation of green chemistry principles and energy efficiency measures.</w:t>
      </w:r>
    </w:p>
    <w:bookmarkEnd w:id="22"/>
    <w:bookmarkStart w:id="27" w:name="detailed-assessment"/>
    <w:p>
      <w:pPr>
        <w:pStyle w:val="Heading2"/>
      </w:pPr>
      <w:r>
        <w:t xml:space="preserve">3. Detailed Assessment</w:t>
      </w:r>
    </w:p>
    <w:bookmarkStart w:id="23" w:name="Xa4325c362bca0ddafff1946d3785a82bee6bc51"/>
    <w:p>
      <w:pPr>
        <w:pStyle w:val="Heading3"/>
      </w:pPr>
      <w:r>
        <w:t xml:space="preserve">3.1 Technical Expertise and Process Engineering</w:t>
      </w:r>
    </w:p>
    <w:p>
      <w:pPr>
        <w:pStyle w:val="FirstParagraph"/>
      </w:pPr>
      <w:r>
        <w:t xml:space="preserve">The Chemical Engineer under review demonstrates a robust understanding of core chemical engineering principles. In the context of Marseille’s heavy industry, the ability to design and optimize complex separation processes and reactor systems is paramount. The engineer has successfully applied advanced simulation tools (such as Aspen HYSYS) to model process flows, ensuring that plant operations remain within optimal efficiency parameters.</w:t>
      </w:r>
    </w:p>
    <w:p>
      <w:pPr>
        <w:pStyle w:val="BodyText"/>
      </w:pPr>
      <w:r>
        <w:t xml:space="preserve">Specific attention was paid to the engineer’s handling of hazardous materials, a frequent requirement in the petrochemical sector surrounding Marseille. The review confirms that the engineer applies rigorous hazard and operability studies (HAZOP) to mitigate risks. This technical diligence is essential for maintaining the integrity of facilities that operate under the strict scrutiny of French safety inspectors.</w:t>
      </w:r>
    </w:p>
    <w:bookmarkEnd w:id="23"/>
    <w:bookmarkStart w:id="24" w:name="regulatory-compliance-and-safety-culture"/>
    <w:p>
      <w:pPr>
        <w:pStyle w:val="Heading3"/>
      </w:pPr>
      <w:r>
        <w:t xml:space="preserve">3.2 Regulatory Compliance and Safety Culture</w:t>
      </w:r>
    </w:p>
    <w:p>
      <w:pPr>
        <w:pStyle w:val="FirstParagraph"/>
      </w:pPr>
      <w:r>
        <w:t xml:space="preserve">Operating in France requires strict adherence to national and European safety standards. This Peer Review Report highlights the engineer’s proactive approach to compliance with the SEVESO III Directive, which regulates major accident hazards involving dangerous substances. The engineer has been instrumental in updating the Safety Management System (SMS) for their facility, ensuring alignment with the latest requirements from the</w:t>
      </w:r>
      <w:r>
        <w:t xml:space="preserve"> </w:t>
      </w:r>
      <w:r>
        <w:rPr>
          <w:iCs/>
          <w:i/>
        </w:rPr>
        <w:t xml:space="preserve">Direction Départementale des Territoires et de la Mer</w:t>
      </w:r>
      <w:r>
        <w:t xml:space="preserve"> </w:t>
      </w:r>
      <w:r>
        <w:t xml:space="preserve">(DDTM).</w:t>
      </w:r>
    </w:p>
    <w:p>
      <w:pPr>
        <w:pStyle w:val="BodyText"/>
      </w:pPr>
      <w:r>
        <w:t xml:space="preserve">Furthermore, the engineer fosters a strong safety culture among the workforce. In Marseille, where industrial sites often employ a diverse workforce, clear communication of safety protocols is vital. The engineer’s ability to translate complex technical safety requirements into actionable guidelines for operators has significantly reduced near-miss incidents over the past fiscal year.</w:t>
      </w:r>
    </w:p>
    <w:bookmarkEnd w:id="24"/>
    <w:bookmarkStart w:id="25" w:name="Xf7afb406108ce3eb3f1deb63b9c68946cfa3e1e"/>
    <w:p>
      <w:pPr>
        <w:pStyle w:val="Heading3"/>
      </w:pPr>
      <w:r>
        <w:t xml:space="preserve">3.3 Environmental Stewardship and Sustainability</w:t>
      </w:r>
    </w:p>
    <w:p>
      <w:pPr>
        <w:pStyle w:val="FirstParagraph"/>
      </w:pPr>
      <w:r>
        <w:t xml:space="preserve">Given the environmental sensitivity of the Mediterranean coast, this review places significant weight on the engineer’s commitment to sustainability. The Chemical Engineer has led initiatives to reduce the carbon footprint of manufacturing processes, aligning with France’s national low-carbon strategy.</w:t>
      </w:r>
    </w:p>
    <w:p>
      <w:pPr>
        <w:pStyle w:val="BodyText"/>
      </w:pPr>
      <w:r>
        <w:t xml:space="preserve">Notable achievements include the implementation of waste heat recovery systems and the optimization of solvent usage to minimize volatile organic compound (VOC) emissions. These efforts not only ensure compliance with the</w:t>
      </w:r>
      <w:r>
        <w:t xml:space="preserve"> </w:t>
      </w:r>
      <w:r>
        <w:rPr>
          <w:iCs/>
          <w:i/>
        </w:rPr>
        <w:t xml:space="preserve">Loi Énergie-Climat</w:t>
      </w:r>
      <w:r>
        <w:t xml:space="preserve"> </w:t>
      </w:r>
      <w:r>
        <w:t xml:space="preserve">but also enhance the company’s reputation within the local Marseille community, which is increasingly focused on environmental protection.</w:t>
      </w:r>
    </w:p>
    <w:bookmarkEnd w:id="25"/>
    <w:bookmarkStart w:id="26" w:name="professional-conduct-and-collaboration"/>
    <w:p>
      <w:pPr>
        <w:pStyle w:val="Heading3"/>
      </w:pPr>
      <w:r>
        <w:t xml:space="preserve">3.4 Professional Conduct and Collaboration</w:t>
      </w:r>
    </w:p>
    <w:p>
      <w:pPr>
        <w:pStyle w:val="FirstParagraph"/>
      </w:pPr>
      <w:r>
        <w:t xml:space="preserve">The role of a Chemical Engineer in Marseille often involves collaboration with international partners, local government bodies, and cross-functional teams. This Peer Review Report notes the engineer’s exceptional interpersonal skills and cultural adaptability. The engineer effectively navigates the nuances of French corporate culture, maintaining professional relationships with stakeholders while driving technical agendas.</w:t>
      </w:r>
    </w:p>
    <w:p>
      <w:pPr>
        <w:pStyle w:val="BodyText"/>
      </w:pPr>
      <w:r>
        <w:t xml:space="preserve">Additionally, the engineer’s mentorship of junior staff contributes to the development of local engineering talent, supporting the broader ecosystem of chemical engineering education and practice in the Provence-Alpes-Côte d'Azur region.</w:t>
      </w:r>
    </w:p>
    <w:bookmarkEnd w:id="26"/>
    <w:bookmarkEnd w:id="27"/>
    <w:bookmarkStart w:id="28" w:name="recommendations"/>
    <w:p>
      <w:pPr>
        <w:pStyle w:val="Heading2"/>
      </w:pPr>
      <w:r>
        <w:t xml:space="preserve">4. Recommendations</w:t>
      </w:r>
    </w:p>
    <w:p>
      <w:pPr>
        <w:pStyle w:val="FirstParagraph"/>
      </w:pPr>
      <w:r>
        <w:t xml:space="preserve">Based on the findings of this Peer Review Report, the following recommendations are made to further enhance the Chemical Engineer’s performance and contribution to the industry in Marseille:</w:t>
      </w:r>
    </w:p>
    <w:p>
      <w:pPr>
        <w:numPr>
          <w:ilvl w:val="0"/>
          <w:numId w:val="1002"/>
        </w:numPr>
        <w:pStyle w:val="Compact"/>
      </w:pPr>
      <w:r>
        <w:rPr>
          <w:bCs/>
          <w:b/>
        </w:rPr>
        <w:t xml:space="preserve">Advanced Digitalization:</w:t>
      </w:r>
      <w:r>
        <w:t xml:space="preserve"> </w:t>
      </w:r>
      <w:r>
        <w:t xml:space="preserve">Pursue further training in Industry 4.0 technologies, such as digital twins and AI-driven predictive maintenance, to modernize legacy plants common in the region.</w:t>
      </w:r>
    </w:p>
    <w:p>
      <w:pPr>
        <w:numPr>
          <w:ilvl w:val="0"/>
          <w:numId w:val="1002"/>
        </w:numPr>
        <w:pStyle w:val="Compact"/>
      </w:pPr>
      <w:r>
        <w:rPr>
          <w:bCs/>
          <w:b/>
        </w:rPr>
        <w:t xml:space="preserve">Regulatory Leadership:</w:t>
      </w:r>
      <w:r>
        <w:t xml:space="preserve"> </w:t>
      </w:r>
      <w:r>
        <w:t xml:space="preserve">Take a leading role in industry forums in France to help shape future chemical engineering regulations, leveraging their practical experience.</w:t>
      </w:r>
    </w:p>
    <w:p>
      <w:pPr>
        <w:numPr>
          <w:ilvl w:val="0"/>
          <w:numId w:val="1002"/>
        </w:numPr>
        <w:pStyle w:val="Compact"/>
      </w:pPr>
      <w:r>
        <w:rPr>
          <w:bCs/>
          <w:b/>
        </w:rPr>
        <w:t xml:space="preserve">Community Engagement:</w:t>
      </w:r>
      <w:r>
        <w:t xml:space="preserve"> </w:t>
      </w:r>
      <w:r>
        <w:t xml:space="preserve">Increase engagement with local educational institutions in Marseille to bridge the gap between academic theory and industrial practice.</w:t>
      </w:r>
    </w:p>
    <w:bookmarkEnd w:id="28"/>
    <w:bookmarkStart w:id="29" w:name="conclusion"/>
    <w:p>
      <w:pPr>
        <w:pStyle w:val="Heading2"/>
      </w:pPr>
      <w:r>
        <w:t xml:space="preserve">5. Conclusion</w:t>
      </w:r>
    </w:p>
    <w:p>
      <w:pPr>
        <w:pStyle w:val="FirstParagraph"/>
      </w:pPr>
      <w:r>
        <w:t xml:space="preserve">In conclusion, this Peer Review Report affirms that the Chemical Engineer under assessment possesses the technical acumen, regulatory awareness, and professional integrity required to excel in the demanding industrial environment of Marseille, France. Their work not only meets but often exceeds the standards expected of a senior engineering professional. The engineer’s contributions to safety, sustainability, and operational efficiency are of significant value to their organization and the broader chemical engineering community in the region.</w:t>
      </w:r>
    </w:p>
    <w:bookmarkEnd w:id="29"/>
    <w:p>
      <w:pPr>
        <w:pStyle w:val="BodyText"/>
      </w:pPr>
      <w:r>
        <w:rPr>
          <w:bCs/>
          <w:b/>
        </w:rPr>
        <w:t xml:space="preserve">Prepared by:</w:t>
      </w:r>
    </w:p>
    <w:p>
      <w:pPr>
        <w:pStyle w:val="BodyText"/>
      </w:pPr>
      <w:r>
        <w:t xml:space="preserve">Dr. Jean-Luc Moreau</w:t>
      </w:r>
    </w:p>
    <w:p>
      <w:pPr>
        <w:pStyle w:val="BodyText"/>
      </w:pPr>
      <w:r>
        <w:t xml:space="preserve">Senior Peer Reviewer, Chemical Engineering Division</w:t>
      </w:r>
    </w:p>
    <w:p>
      <w:pPr>
        <w:pStyle w:val="BodyText"/>
      </w:pPr>
      <w:r>
        <w:t xml:space="preserve">Accredited Review Board for Industrial Professionals</w:t>
      </w:r>
    </w:p>
    <w:p>
      <w:pPr>
        <w:pStyle w:val="BodyText"/>
      </w:pPr>
      <w:r>
        <w:t xml:space="preserve">Marseille,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Chemical Engineer - Marseille, France</dc:title>
  <dc:creator/>
  <dc:language>en</dc:language>
  <cp:keywords/>
  <dcterms:created xsi:type="dcterms:W3CDTF">2026-10-10T03:18:23Z</dcterms:created>
  <dcterms:modified xsi:type="dcterms:W3CDTF">2026-10-10T03:18:23Z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