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Berlin, Germany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Hans Mueller, Senior Process Engineer</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skills, and overall performance of a Chemical Engineer working within the dynamic industrial landscape of Berlin, Germany. The purpose of this review is to provide a comprehensive assessment that aligns with the high standards expected in the German engineering sector, particularly in the context of chemical engineering practices in Berlin.</w:t>
      </w:r>
    </w:p>
    <w:p>
      <w:pPr>
        <w:pStyle w:val="BodyText"/>
      </w:pPr>
      <w:r>
        <w:t xml:space="preserve">Berlin, as a hub for innovation and technology, presents unique challenges and opportunities for chemical engineers. This report aims to highlight the engineer's ability to navigate these challenges while adhering to the rigorous regulatory and safety standards prevalent in Germany.</w:t>
      </w:r>
    </w:p>
    <w:bookmarkEnd w:id="21"/>
    <w:bookmarkStart w:id="25" w:name="technical-competency"/>
    <w:p>
      <w:pPr>
        <w:pStyle w:val="Heading2"/>
      </w:pPr>
      <w:r>
        <w:t xml:space="preserve">2. Technical Competency</w:t>
      </w:r>
    </w:p>
    <w:bookmarkStart w:id="22" w:name="process-design-and-optimization"/>
    <w:p>
      <w:pPr>
        <w:pStyle w:val="Heading3"/>
      </w:pPr>
      <w:r>
        <w:t xml:space="preserve">2.1 Process Design and Optimization</w:t>
      </w:r>
    </w:p>
    <w:p>
      <w:pPr>
        <w:pStyle w:val="FirstParagraph"/>
      </w:pPr>
      <w:r>
        <w:t xml:space="preserve">The Chemical Engineer has demonstrated a strong capability in process design and optimization. Their work on recent projects in Berlin has shown a deep understanding of thermodynamics, fluid mechanics, and reaction engineering. The engineer's ability to optimize processes for efficiency and sustainability is particularly noteworthy, reflecting the growing emphasis on green chemistry and environmental responsibility in Germany.</w:t>
      </w:r>
    </w:p>
    <w:bookmarkEnd w:id="22"/>
    <w:bookmarkStart w:id="23" w:name="safety-and-compliance"/>
    <w:p>
      <w:pPr>
        <w:pStyle w:val="Heading3"/>
      </w:pPr>
      <w:r>
        <w:t xml:space="preserve">2.2 Safety and Compliance</w:t>
      </w:r>
    </w:p>
    <w:p>
      <w:pPr>
        <w:pStyle w:val="FirstParagraph"/>
      </w:pPr>
      <w:r>
        <w:t xml:space="preserve">Safety is paramount in the chemical industry, and the engineer has consistently adhered to the strict safety regulations enforced in Germany. Their knowledge of the German Chemicals Act (Chemikaliengesetz) and other relevant regulations is commendable. The engineer has successfully implemented safety protocols that have reduced the risk of accidents and ensured compliance with local and European Union standards.</w:t>
      </w:r>
    </w:p>
    <w:bookmarkEnd w:id="23"/>
    <w:bookmarkStart w:id="24" w:name="research-and-development"/>
    <w:p>
      <w:pPr>
        <w:pStyle w:val="Heading3"/>
      </w:pPr>
      <w:r>
        <w:t xml:space="preserve">2.3 Research and Development</w:t>
      </w:r>
    </w:p>
    <w:p>
      <w:pPr>
        <w:pStyle w:val="FirstParagraph"/>
      </w:pPr>
      <w:r>
        <w:t xml:space="preserve">In the context of Berlin's vibrant research environment, the Chemical Engineer has contributed significantly to research and development initiatives. Their involvement in projects related to renewable energy and sustainable materials aligns with Germany's commitment to environmental sustainability. The engineer's ability to integrate theoretical knowledge with practical applications is a key strength.</w:t>
      </w:r>
    </w:p>
    <w:bookmarkEnd w:id="24"/>
    <w:bookmarkEnd w:id="25"/>
    <w:bookmarkStart w:id="29" w:name="professional-skills"/>
    <w:p>
      <w:pPr>
        <w:pStyle w:val="Heading2"/>
      </w:pPr>
      <w:r>
        <w:t xml:space="preserve">3. Professional Skills</w:t>
      </w:r>
    </w:p>
    <w:bookmarkStart w:id="26" w:name="communication-and-collaboration"/>
    <w:p>
      <w:pPr>
        <w:pStyle w:val="Heading3"/>
      </w:pPr>
      <w:r>
        <w:t xml:space="preserve">3.1 Communication and Collaboration</w:t>
      </w:r>
    </w:p>
    <w:p>
      <w:pPr>
        <w:pStyle w:val="FirstParagraph"/>
      </w:pPr>
      <w:r>
        <w:t xml:space="preserve">Effective communication is essential in a multicultural and multilingual environment like Berlin. The Chemical Engineer has demonstrated excellent communication skills, both in English and German, facilitating smooth collaboration with diverse teams. Their ability to convey complex technical information clearly and concisely is a valuable asset.</w:t>
      </w:r>
    </w:p>
    <w:bookmarkEnd w:id="26"/>
    <w:bookmarkStart w:id="27" w:name="problem-solving-and-innovation"/>
    <w:p>
      <w:pPr>
        <w:pStyle w:val="Heading3"/>
      </w:pPr>
      <w:r>
        <w:t xml:space="preserve">3.2 Problem-Solving and Innovation</w:t>
      </w:r>
    </w:p>
    <w:p>
      <w:pPr>
        <w:pStyle w:val="FirstParagraph"/>
      </w:pPr>
      <w:r>
        <w:t xml:space="preserve">The engineer has shown a proactive approach to problem-solving, often proposing innovative solutions to technical challenges. Their creative thinking and analytical skills have been instrumental in overcoming obstacles and driving project success. This aligns well with the innovative spirit of Berlin's tech and engineering community.</w:t>
      </w:r>
    </w:p>
    <w:bookmarkEnd w:id="27"/>
    <w:bookmarkStart w:id="28" w:name="project-management"/>
    <w:p>
      <w:pPr>
        <w:pStyle w:val="Heading3"/>
      </w:pPr>
      <w:r>
        <w:t xml:space="preserve">3.3 Project Management</w:t>
      </w:r>
    </w:p>
    <w:p>
      <w:pPr>
        <w:pStyle w:val="FirstParagraph"/>
      </w:pPr>
      <w:r>
        <w:t xml:space="preserve">Project management skills are crucial for the successful execution of engineering projects. The Chemical Engineer has effectively managed timelines, resources, and budgets, ensuring that projects are completed on schedule and within scope. Their organizational skills and attention to detail have been particularly beneficial in the fast-paced environment of Berlin.</w:t>
      </w:r>
    </w:p>
    <w:bookmarkEnd w:id="28"/>
    <w:bookmarkEnd w:id="29"/>
    <w:bookmarkStart w:id="30" w:name="areas-for-improvement"/>
    <w:p>
      <w:pPr>
        <w:pStyle w:val="Heading2"/>
      </w:pPr>
      <w:r>
        <w:t xml:space="preserve">4. Areas for Improvement</w:t>
      </w:r>
    </w:p>
    <w:p>
      <w:pPr>
        <w:pStyle w:val="FirstParagraph"/>
      </w:pPr>
      <w:r>
        <w:t xml:space="preserve">While the Chemical Engineer has performed exceptionally well, there are areas where further development could enhance their professional growth:</w:t>
      </w:r>
    </w:p>
    <w:p>
      <w:pPr>
        <w:numPr>
          <w:ilvl w:val="0"/>
          <w:numId w:val="1001"/>
        </w:numPr>
        <w:pStyle w:val="Compact"/>
      </w:pPr>
      <w:r>
        <w:rPr>
          <w:bCs/>
          <w:b/>
        </w:rPr>
        <w:t xml:space="preserve">Advanced Regulatory Knowledge:</w:t>
      </w:r>
      <w:r>
        <w:t xml:space="preserve"> </w:t>
      </w:r>
      <w:r>
        <w:t xml:space="preserve">While the engineer is well-versed in current regulations, staying updated with the latest changes in German and EU chemical regulations would be beneficial.</w:t>
      </w:r>
    </w:p>
    <w:p>
      <w:pPr>
        <w:numPr>
          <w:ilvl w:val="0"/>
          <w:numId w:val="1001"/>
        </w:numPr>
        <w:pStyle w:val="Compact"/>
      </w:pPr>
      <w:r>
        <w:rPr>
          <w:bCs/>
          <w:b/>
        </w:rPr>
        <w:t xml:space="preserve">Leadership Skills:</w:t>
      </w:r>
      <w:r>
        <w:t xml:space="preserve"> </w:t>
      </w:r>
      <w:r>
        <w:t xml:space="preserve">Developing leadership skills could prepare the engineer for more senior roles, where they can guide and mentor junior team members.</w:t>
      </w:r>
    </w:p>
    <w:p>
      <w:pPr>
        <w:numPr>
          <w:ilvl w:val="0"/>
          <w:numId w:val="1001"/>
        </w:numPr>
        <w:pStyle w:val="Compact"/>
      </w:pPr>
      <w:r>
        <w:rPr>
          <w:bCs/>
          <w:b/>
        </w:rPr>
        <w:t xml:space="preserve">Interdisciplinary Collaboration:</w:t>
      </w:r>
      <w:r>
        <w:t xml:space="preserve"> </w:t>
      </w:r>
      <w:r>
        <w:t xml:space="preserve">Enhancing collaboration with professionals from other disciplines, such as environmental science and data analytics, could lead to more holistic and innovative solutions.</w:t>
      </w:r>
    </w:p>
    <w:bookmarkEnd w:id="30"/>
    <w:bookmarkStart w:id="31" w:name="conclusion"/>
    <w:p>
      <w:pPr>
        <w:pStyle w:val="Heading2"/>
      </w:pPr>
      <w:r>
        <w:t xml:space="preserve">5. Conclusion</w:t>
      </w:r>
    </w:p>
    <w:p>
      <w:pPr>
        <w:pStyle w:val="FirstParagraph"/>
      </w:pPr>
      <w:r>
        <w:t xml:space="preserve">In conclusion, this Peer Review Report affirms the high level of competence and professionalism exhibited by the Chemical Engineer in Berlin, Germany. Their technical expertise, commitment to safety, and ability to innovate make them a valuable asset to any organization. By addressing the identified areas for improvement, the engineer can further enhance their career prospects and contribute even more effectively to the chemical engineering field in Germany.</w:t>
      </w:r>
    </w:p>
    <w:p>
      <w:pPr>
        <w:pStyle w:val="BodyText"/>
      </w:pPr>
      <w:r>
        <w:t xml:space="preserve">This report serves as a testament to the engineer's dedication and skill, reflecting the high standards of the chemical engineering profession in Berlin and beyond.</w:t>
      </w:r>
    </w:p>
    <w:bookmarkEnd w:id="31"/>
    <w:p>
      <w:pPr>
        <w:pStyle w:val="BodyText"/>
      </w:pPr>
      <w:r>
        <w:rPr>
          <w:bCs/>
          <w:b/>
        </w:rPr>
        <w:t xml:space="preserve">Reviewed by:</w:t>
      </w:r>
    </w:p>
    <w:p>
      <w:pPr>
        <w:pStyle w:val="BodyText"/>
      </w:pPr>
      <w:r>
        <w:t xml:space="preserve">Dr. Hans Mueller</w:t>
      </w:r>
    </w:p>
    <w:p>
      <w:pPr>
        <w:pStyle w:val="BodyText"/>
      </w:pPr>
      <w:r>
        <w:t xml:space="preserve">Senior Process Engineer</w:t>
      </w:r>
    </w:p>
    <w:p>
      <w:pPr>
        <w:pStyle w:val="BodyText"/>
      </w:pPr>
      <w:r>
        <w:t xml:space="preserve">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Berlin, Germany</dc:title>
  <dc:creator/>
  <dc:language>en</dc:language>
  <cp:keywords/>
  <dcterms:created xsi:type="dcterms:W3CDTF">2026-10-10T03:11:32Z</dcterms:created>
  <dcterms:modified xsi:type="dcterms:W3CDTF">2026-10-10T03:11:32Z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