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proficiency, and operational effectiveness of the designated Chemical Engineer operating within the industrial landscape of Ghana Accra. The review process involved a comprehensive analysis of project deliverables, safety compliance, process optimization strategies, and collaborative efforts within the local engineering community. The primary objective of this assessment is to ensure that the engineer's practices align with both international engineering standards and the specific regulatory frameworks enforced by the Ghana Institution of Engineering (GhIE) and the Environmental Protection Agency (EPA) of Ghana.</w:t>
      </w:r>
    </w:p>
    <w:p>
      <w:pPr>
        <w:pStyle w:val="BodyText"/>
      </w:pPr>
      <w:r>
        <w:t xml:space="preserve">The findings indicate a high level of technical competence, particularly in the areas of process safety management and sustainable chemical processing, which are critical for the evolving industrial sector in Accra. However, the report also highlights areas for improvement regarding local stakeholder engagement and the integration of indigenous materials into chemical processes.</w:t>
      </w:r>
    </w:p>
    <w:bookmarkEnd w:id="21"/>
    <w:bookmarkStart w:id="22" w:name="scope-and-methodology"/>
    <w:p>
      <w:pPr>
        <w:pStyle w:val="Heading2"/>
      </w:pPr>
      <w:r>
        <w:t xml:space="preserve">2. Scope and Methodology</w:t>
      </w:r>
    </w:p>
    <w:p>
      <w:pPr>
        <w:pStyle w:val="FirstParagraph"/>
      </w:pPr>
      <w:r>
        <w:t xml:space="preserve">The scope of this Peer Review Report encompasses the Chemical Engineer's activities over the past twelve months. The methodology included:</w:t>
      </w:r>
    </w:p>
    <w:p>
      <w:pPr>
        <w:numPr>
          <w:ilvl w:val="0"/>
          <w:numId w:val="1001"/>
        </w:numPr>
        <w:pStyle w:val="Compact"/>
      </w:pPr>
      <w:r>
        <w:t xml:space="preserve">Review of technical documentation, including Process Hazard Analyses (PHA) and Material Safety Data Sheets (MSDS).</w:t>
      </w:r>
    </w:p>
    <w:p>
      <w:pPr>
        <w:numPr>
          <w:ilvl w:val="0"/>
          <w:numId w:val="1001"/>
        </w:numPr>
        <w:pStyle w:val="Compact"/>
      </w:pPr>
      <w:r>
        <w:t xml:space="preserve">Site inspections at facilities located in the Accra industrial zones.</w:t>
      </w:r>
    </w:p>
    <w:p>
      <w:pPr>
        <w:numPr>
          <w:ilvl w:val="0"/>
          <w:numId w:val="1001"/>
        </w:numPr>
        <w:pStyle w:val="Compact"/>
      </w:pPr>
      <w:r>
        <w:t xml:space="preserve">Interviews with senior management, safety officers, and junior engineering staff.</w:t>
      </w:r>
    </w:p>
    <w:p>
      <w:pPr>
        <w:numPr>
          <w:ilvl w:val="0"/>
          <w:numId w:val="1001"/>
        </w:numPr>
        <w:pStyle w:val="Compact"/>
      </w:pPr>
      <w:r>
        <w:t xml:space="preserve">Assessment of compliance with Ghanaian environmental regulations and occupational health standards.</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demonstrated robust technical skills in designing and optimizing chemical processes. A significant portion of the review focused on the engineer's ability to manage complex unit operations, such as distillation, filtration, and reaction kinetics, within the constraints of the local infrastructure in Ghana Accra.</w:t>
      </w:r>
    </w:p>
    <w:p>
      <w:pPr>
        <w:pStyle w:val="BodyText"/>
      </w:pPr>
      <w:r>
        <w:t xml:space="preserve">Notably, the engineer successfully implemented a process optimization strategy that reduced energy consumption by 15% in a recent manufacturing project. This achievement is particularly relevant given the fluctuating energy costs in the region. The engineer's proficiency in using simulation software (e.g., Aspen Plus) to model process flows was evident, ensuring that theoretical designs were practically viable before implementation.</w:t>
      </w:r>
    </w:p>
    <w:p>
      <w:pPr>
        <w:pStyle w:val="BodyText"/>
      </w:pPr>
      <w:r>
        <w:t xml:space="preserve">Furthermore, the engineer showed a strong understanding of mass and energy balances, ensuring that material usage was efficient and waste generation was minimized. This aligns with the growing emphasis on sustainable engineering practices in Ghana's industrial sector.</w:t>
      </w:r>
    </w:p>
    <w:bookmarkEnd w:id="23"/>
    <w:bookmarkStart w:id="24" w:name="X86bf5f67c47353df591033824c816f94a4d5796"/>
    <w:p>
      <w:pPr>
        <w:pStyle w:val="Heading2"/>
      </w:pPr>
      <w:r>
        <w:t xml:space="preserve">4. Health, Safety, and Environmental (HSE) Compliance</w:t>
      </w:r>
    </w:p>
    <w:p>
      <w:pPr>
        <w:pStyle w:val="FirstParagraph"/>
      </w:pPr>
      <w:r>
        <w:t xml:space="preserve">Safety is paramount in chemical engineering, and this Peer Review Report places significant weight on the engineer's adherence to HSE protocols. The review confirmed that the Chemical Engineer strictly adheres to the safety guidelines mandated by the Factories, Offices, and Shops Act of Ghana.</w:t>
      </w:r>
    </w:p>
    <w:p>
      <w:pPr>
        <w:pStyle w:val="BodyText"/>
      </w:pPr>
      <w:r>
        <w:t xml:space="preserve">The engineer conducted regular risk assessments and ensured that all personnel were trained in handling hazardous chemicals. The implementation of a robust Lockout/Tagout (LOTO) procedure at the Accra facility was commended. Additionally, the engineer's proactive approach to spill prevention and emergency response planning demonstrated a high level of responsibility.</w:t>
      </w:r>
    </w:p>
    <w:p>
      <w:pPr>
        <w:pStyle w:val="BodyText"/>
      </w:pPr>
      <w:r>
        <w:t xml:space="preserve">Environmental compliance was also thoroughly evaluated. The engineer ensured that all effluent discharge met the standards set by the EPA Ghana. Efforts to treat wastewater before release into local water bodies were documented and verified, showcasing a commitment to protecting the environment of Ghana Accra.</w:t>
      </w:r>
    </w:p>
    <w:bookmarkEnd w:id="24"/>
    <w:bookmarkStart w:id="25" w:name="Xeb519bb198b48b03908f0476019c81826f0d271"/>
    <w:p>
      <w:pPr>
        <w:pStyle w:val="Heading2"/>
      </w:pPr>
      <w:r>
        <w:t xml:space="preserve">5. Professional Ethics and Local Context Adaptation</w:t>
      </w:r>
    </w:p>
    <w:p>
      <w:pPr>
        <w:pStyle w:val="FirstParagraph"/>
      </w:pPr>
      <w:r>
        <w:t xml:space="preserve">A critical aspect of this Peer Review Report is the evaluation of the Chemical Engineer's ability to operate ethically and effectively within the local context of Ghana Accra. The engineer demonstrated integrity in reporting data and maintaining transparency with stakeholders.</w:t>
      </w:r>
    </w:p>
    <w:p>
      <w:pPr>
        <w:pStyle w:val="BodyText"/>
      </w:pPr>
      <w:r>
        <w:t xml:space="preserve">The review noted the engineer's efforts to bridge the gap between international engineering standards and local practices. By mentoring junior engineers and technicians, the Chemical Engineer has contributed to the capacity building of the local workforce. This knowledge transfer is vital for the long-term development of the engineering profession in Ghana.</w:t>
      </w:r>
    </w:p>
    <w:p>
      <w:pPr>
        <w:pStyle w:val="BodyText"/>
      </w:pPr>
      <w:r>
        <w:t xml:space="preserve">However, the report suggests that the engineer could further enhance their impact by engaging more deeply with local communities to address concerns related to industrial operations. Building stronger relationships with community leaders in Accra can foster greater trust and support for engineering projects.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Chemical Engineer:</w:t>
      </w:r>
    </w:p>
    <w:p>
      <w:pPr>
        <w:numPr>
          <w:ilvl w:val="0"/>
          <w:numId w:val="1002"/>
        </w:numPr>
        <w:pStyle w:val="Compact"/>
      </w:pPr>
      <w:r>
        <w:rPr>
          <w:bCs/>
          <w:b/>
        </w:rPr>
        <w:t xml:space="preserve">Enhance Community Engagement:</w:t>
      </w:r>
      <w:r>
        <w:t xml:space="preserve"> </w:t>
      </w:r>
      <w:r>
        <w:t xml:space="preserve">Develop structured programs to communicate project benefits and safety measures to local communities in Ghana Accra.</w:t>
      </w:r>
    </w:p>
    <w:p>
      <w:pPr>
        <w:numPr>
          <w:ilvl w:val="0"/>
          <w:numId w:val="1002"/>
        </w:numPr>
        <w:pStyle w:val="Compact"/>
      </w:pPr>
      <w:r>
        <w:rPr>
          <w:bCs/>
          <w:b/>
        </w:rPr>
        <w:t xml:space="preserve">Explore Local Materials:</w:t>
      </w:r>
      <w:r>
        <w:t xml:space="preserve"> </w:t>
      </w:r>
      <w:r>
        <w:t xml:space="preserve">Investigate the feasibility of using locally sourced raw materials to reduce costs and support the local economy.</w:t>
      </w:r>
    </w:p>
    <w:p>
      <w:pPr>
        <w:numPr>
          <w:ilvl w:val="0"/>
          <w:numId w:val="1002"/>
        </w:numPr>
        <w:pStyle w:val="Compact"/>
      </w:pPr>
      <w:r>
        <w:rPr>
          <w:bCs/>
          <w:b/>
        </w:rPr>
        <w:t xml:space="preserve">Continuous Professional Development:</w:t>
      </w:r>
      <w:r>
        <w:t xml:space="preserve"> </w:t>
      </w:r>
      <w:r>
        <w:t xml:space="preserve">Stay updated with the latest advancements in green chemistry and sustainable engineering practices.</w:t>
      </w:r>
    </w:p>
    <w:p>
      <w:pPr>
        <w:numPr>
          <w:ilvl w:val="0"/>
          <w:numId w:val="1002"/>
        </w:numPr>
        <w:pStyle w:val="Compact"/>
      </w:pPr>
      <w:r>
        <w:rPr>
          <w:bCs/>
          <w:b/>
        </w:rPr>
        <w:t xml:space="preserve">Documentation Improvement:</w:t>
      </w:r>
      <w:r>
        <w:t xml:space="preserve"> </w:t>
      </w:r>
      <w:r>
        <w:t xml:space="preserve">Ensure that all technical reports and safety records are meticulously maintained and easily accessible for regulatory audits.</w:t>
      </w:r>
    </w:p>
    <w:bookmarkEnd w:id="26"/>
    <w:bookmarkStart w:id="27" w:name="conclusion"/>
    <w:p>
      <w:pPr>
        <w:pStyle w:val="Heading2"/>
      </w:pPr>
      <w:r>
        <w:t xml:space="preserve">7. Conclusion</w:t>
      </w:r>
    </w:p>
    <w:p>
      <w:pPr>
        <w:pStyle w:val="FirstParagraph"/>
      </w:pPr>
      <w:r>
        <w:t xml:space="preserve">In conclusion, this Peer Review Report affirms that the Chemical Engineer meets the high standards required for professional practice in Ghana Accra. The engineer's technical expertise, commitment to safety, and dedication to environmental protection are commendable. By addressing the recommendations outlined in this report, the engineer can further enhance their professional impact and contribute significantly to the industrial growth of Ghana.</w:t>
      </w:r>
    </w:p>
    <w:bookmarkEnd w:id="27"/>
    <w:p>
      <w:pPr>
        <w:pStyle w:val="BodyText"/>
      </w:pPr>
      <w:r>
        <w:rPr>
          <w:bCs/>
          <w:b/>
        </w:rPr>
        <w:t xml:space="preserve">Prepared by:</w:t>
      </w:r>
    </w:p>
    <w:p>
      <w:pPr>
        <w:pStyle w:val="BodyText"/>
      </w:pPr>
      <w:r>
        <w:t xml:space="preserve">Senior Reviewing Engineer</w:t>
      </w:r>
    </w:p>
    <w:p>
      <w:pPr>
        <w:pStyle w:val="BodyText"/>
      </w:pPr>
      <w:r>
        <w:t xml:space="preserve">Ghana Institution of Engineering (GhIE)</w:t>
      </w:r>
    </w:p>
    <w:p>
      <w:pPr>
        <w:pStyle w:val="BodyText"/>
      </w:pP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Ghana Accra</dc:title>
  <dc:creator/>
  <dc:language>en</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