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Engineering</w:t>
      </w:r>
      <w:r>
        <w:t xml:space="preserve"> </w:t>
      </w:r>
      <w:r>
        <w:t xml:space="preserve">Professional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Chemical Engineer</w:t>
      </w:r>
    </w:p>
    <w:p>
      <w:pPr>
        <w:pStyle w:val="BodyText"/>
      </w:pPr>
      <w:r>
        <w:rPr>
          <w:bCs/>
          <w:b/>
        </w:rPr>
        <w:t xml:space="preserve">Location of Practice:</w:t>
      </w:r>
      <w:r>
        <w:t xml:space="preserve"> </w:t>
      </w:r>
      <w:r>
        <w:t xml:space="preserve">Israel Jerusalem</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Regional Engineering Ethics and Competency Committee</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standing, technical competence, and ethical adherence of a practicing Chemical Engineer operating within the jurisdiction of Israel Jerusalem. The purpose of this review is to ensure that the engineer’s work aligns with the rigorous standards expected by the Israel Institute of Chemical Engineers and complies with local and national regulations governing industrial safety, environmental protection, and public welfare.</w:t>
      </w:r>
    </w:p>
    <w:p>
      <w:pPr>
        <w:pStyle w:val="BodyText"/>
      </w:pPr>
      <w:r>
        <w:t xml:space="preserve">The scope of this review encompasses an analysis of recent project portfolios, adherence to safety protocols in industrial zones surrounding Jerusalem, and the engineer’s contribution to sustainable chemical processes. Given the unique geographical and regulatory landscape of Israel Jerusalem, special attention has been paid to water treatment technologies, pharmaceutical manufacturing standards, and energy efficiency in chemical plants.</w:t>
      </w:r>
    </w:p>
    <w:bookmarkEnd w:id="21"/>
    <w:bookmarkStart w:id="22" w:name="Xb2f772b776b2db21d6bb2dc1ea51542231fa807"/>
    <w:p>
      <w:pPr>
        <w:pStyle w:val="Heading2"/>
      </w:pPr>
      <w:r>
        <w:t xml:space="preserve">2. Technical Competency and Project Analysis</w:t>
      </w:r>
    </w:p>
    <w:p>
      <w:pPr>
        <w:pStyle w:val="FirstParagraph"/>
      </w:pPr>
      <w:r>
        <w:t xml:space="preserve">The Chemical Engineer under review has demonstrated a high level of technical proficiency in process design and optimization. A significant portion of their recent work in Israel Jerusalem has focused on the desalination and wastewater treatment sectors, which are critical to the region’s infrastructure. The engineer’s ability to integrate advanced membrane technologies with traditional chemical treatment methods reflects a deep understanding of both theoretical principles and practical applications.</w:t>
      </w:r>
    </w:p>
    <w:p>
      <w:pPr>
        <w:pStyle w:val="BodyText"/>
      </w:pPr>
      <w:r>
        <w:t xml:space="preserve">Furthermore, the review highlights the engineer’s involvement in pharmaceutical production facilities located in the greater Jerusalem area. The precision required in these environments demands strict adherence to Good Manufacturing Practices (GMP). The Chemical Engineer has successfully implemented process controls that minimize contamination risks while maximizing yield. This capability is essential for maintaining the reputation of Israel Jerusalem as a hub for high-tech medical and chemical industries.</w:t>
      </w:r>
    </w:p>
    <w:p>
      <w:pPr>
        <w:pStyle w:val="BodyText"/>
      </w:pPr>
      <w:r>
        <w:t xml:space="preserve">In terms of innovation, the engineer has contributed to projects aimed at reducing the carbon footprint of local chemical plants. By optimizing heat exchanger networks and implementing waste-heat recovery systems, the engineer has helped facilities in Israel Jerusalem meet increasingly stringent environmental targets. This proactive approach to sustainability is a hallmark of modern chemical engineering excellence.</w:t>
      </w:r>
    </w:p>
    <w:bookmarkEnd w:id="22"/>
    <w:bookmarkStart w:id="23" w:name="safety-and-regulatory-compliance"/>
    <w:p>
      <w:pPr>
        <w:pStyle w:val="Heading2"/>
      </w:pPr>
      <w:r>
        <w:t xml:space="preserve">3. Safety and Regulatory Compliance</w:t>
      </w:r>
    </w:p>
    <w:p>
      <w:pPr>
        <w:pStyle w:val="FirstParagraph"/>
      </w:pPr>
      <w:r>
        <w:t xml:space="preserve">Safety is paramount in the field of chemical engineering, particularly in densely populated areas like Israel Jerusalem. This Peer Review Report confirms that the engineer maintains a robust safety culture within their projects. Hazard and Operability Studies (HAZOP) are conducted thoroughly, and risk assessments are updated regularly to reflect changing operational conditions.</w:t>
      </w:r>
    </w:p>
    <w:p>
      <w:pPr>
        <w:pStyle w:val="BodyText"/>
      </w:pPr>
      <w:r>
        <w:t xml:space="preserve">The engineer’s compliance with Israeli Ministry of Environmental Protection regulations is exemplary. Effluent discharge limits are consistently met, and air quality monitoring systems are properly calibrated and maintained. The review also notes the engineer’s commitment to emergency preparedness, ensuring that all chemical plants under their supervision have effective response plans for potential spills or leaks. This diligence is crucial for protecting the public health and safety of the residents of Israel Jerusalem.</w:t>
      </w:r>
    </w:p>
    <w:bookmarkEnd w:id="23"/>
    <w:bookmarkStart w:id="24" w:name="professional-ethics-and-collaboration"/>
    <w:p>
      <w:pPr>
        <w:pStyle w:val="Heading2"/>
      </w:pPr>
      <w:r>
        <w:t xml:space="preserve">4. Professional Ethics and Collaboration</w:t>
      </w:r>
    </w:p>
    <w:p>
      <w:pPr>
        <w:pStyle w:val="FirstParagraph"/>
      </w:pPr>
      <w:r>
        <w:t xml:space="preserve">Beyond technical skills, this Peer Review Report assesses the engineer’s professional ethics and collaborative abilities. The engineer has been observed to uphold the highest standards of integrity, providing transparent and accurate data to stakeholders. In the context of Israel Jerusalem, where diverse stakeholders often collaborate on complex infrastructure projects, the engineer’s ability to communicate effectively with multidisciplinary teams is a significant asset.</w:t>
      </w:r>
    </w:p>
    <w:p>
      <w:pPr>
        <w:pStyle w:val="BodyText"/>
      </w:pPr>
      <w:r>
        <w:t xml:space="preserve">The engineer actively participates in professional development activities, including workshops and seminars organized by engineering societies in Israel. This commitment to continuous learning ensures that their knowledge remains current with the latest advancements in chemical engineering. Additionally, the engineer mentors junior engineers, fostering a culture of excellence and ethical practice within the local engineering community.</w:t>
      </w:r>
    </w:p>
    <w:bookmarkEnd w:id="24"/>
    <w:bookmarkStart w:id="25" w:name="areas-for-improvement"/>
    <w:p>
      <w:pPr>
        <w:pStyle w:val="Heading2"/>
      </w:pPr>
      <w:r>
        <w:t xml:space="preserve">5. Areas for Improvement</w:t>
      </w:r>
    </w:p>
    <w:p>
      <w:pPr>
        <w:pStyle w:val="FirstParagraph"/>
      </w:pPr>
      <w:r>
        <w:t xml:space="preserve">While the overall assessment is highly positive, this Peer Review Report identifies a few areas for potential improvement. The engineer could further enhance their documentation practices by adopting more standardized digital reporting tools, which would facilitate easier audits and knowledge transfer. Additionally, increasing involvement in cross-border engineering collaborations could provide valuable insights into international best practices, further benefiting the engineering landscape in Israel Jerusalem.</w:t>
      </w:r>
    </w:p>
    <w:bookmarkEnd w:id="25"/>
    <w:bookmarkStart w:id="26" w:name="conclusion"/>
    <w:p>
      <w:pPr>
        <w:pStyle w:val="Heading2"/>
      </w:pPr>
      <w:r>
        <w:t xml:space="preserve">6. Conclusion</w:t>
      </w:r>
    </w:p>
    <w:p>
      <w:pPr>
        <w:pStyle w:val="FirstParagraph"/>
      </w:pPr>
      <w:r>
        <w:t xml:space="preserve">In conclusion, this Peer Review Report affirms that the Chemical Engineer in question is a highly competent and ethical professional. Their work significantly contributes to the industrial and environmental goals of Israel Jerusalem. The engineer’s dedication to safety, innovation, and regulatory compliance sets a strong example for peers in the field. It is recommended that the engineer continues their current trajectory while addressing the minor areas for improvement identified in this report.</w:t>
      </w:r>
    </w:p>
    <w:bookmarkEnd w:id="26"/>
    <w:p>
      <w:pPr>
        <w:pStyle w:val="BodyText"/>
      </w:pPr>
      <w:r>
        <w:rPr>
          <w:bCs/>
          <w:b/>
        </w:rPr>
        <w:t xml:space="preserve">Reviewed by:</w:t>
      </w:r>
    </w:p>
    <w:p>
      <w:pPr>
        <w:pStyle w:val="BodyText"/>
      </w:pPr>
      <w:r>
        <w:t xml:space="preserve">Dr. Sarah Cohen</w:t>
      </w:r>
    </w:p>
    <w:p>
      <w:pPr>
        <w:pStyle w:val="BodyText"/>
      </w:pPr>
      <w:r>
        <w:t xml:space="preserve">Senior Chemical Engineer</w:t>
      </w:r>
    </w:p>
    <w:p>
      <w:pPr>
        <w:pStyle w:val="BodyText"/>
      </w:pPr>
      <w:r>
        <w:t xml:space="preserve">Israel Institute of Chemical Engineers</w:t>
      </w:r>
    </w:p>
    <w:p>
      <w:pPr>
        <w:pStyle w:val="BodyText"/>
      </w:pPr>
      <w:r>
        <w:t xml:space="preserve">Jerusalem, Israel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Engineering Professional</dc:title>
  <dc:creator/>
  <dc:language>en</dc:language>
  <cp:keywords/>
  <dcterms:created xsi:type="dcterms:W3CDTF">2026-10-10T05:09:18Z</dcterms:created>
  <dcterms:modified xsi:type="dcterms:W3CDTF">2026-10-10T05:09:18Z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