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Milan, Italy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operational efficacy of the designated Chemical Engineer operating within the industrial hub of Milan, Italy. The review process was conducted in accordance with international engineering standards and local regulatory frameworks applicable to the Lombardy region. The primary objective of this assessment is to validate the engineer's adherence to safety protocols, process optimization methodologies, and sustainable engineering practices that are critical to the chemical and pharmaceutical sectors prevalent in the Milan metropolitan area.</w:t>
      </w:r>
    </w:p>
    <w:p>
      <w:pPr>
        <w:pStyle w:val="BodyText"/>
      </w:pPr>
      <w:r>
        <w:t xml:space="preserve">The findings indicate a high level of technical proficiency, particularly in the areas of process control and regulatory compliance. However, specific recommendations have been identified regarding cross-functional communication and the integration of emerging digital twin technologies into existing workflows.</w:t>
      </w:r>
    </w:p>
    <w:bookmarkEnd w:id="21"/>
    <w:bookmarkStart w:id="22" w:name="context-and-scope-of-review"/>
    <w:p>
      <w:pPr>
        <w:pStyle w:val="Heading2"/>
      </w:pPr>
      <w:r>
        <w:t xml:space="preserve">2. Context and Scope of Review</w:t>
      </w:r>
    </w:p>
    <w:p>
      <w:pPr>
        <w:pStyle w:val="FirstParagraph"/>
      </w:pPr>
      <w:r>
        <w:t xml:space="preserve">The role of a Chemical Engineer in Milan is distinct due to the city's position as a nexus for high-value manufacturing, including pharmaceuticals, advanced materials, and specialty chemicals. Consequently, this review focuses on the engineer's ability to navigate the complex intersection of rigorous EU safety standards and the dynamic demands of a competitive European market.</w:t>
      </w:r>
    </w:p>
    <w:p>
      <w:pPr>
        <w:pStyle w:val="BodyText"/>
      </w:pPr>
      <w:r>
        <w:t xml:space="preserve">The scope of this Peer Review Report encompasses the following key areas:</w:t>
      </w:r>
    </w:p>
    <w:p>
      <w:pPr>
        <w:numPr>
          <w:ilvl w:val="0"/>
          <w:numId w:val="1001"/>
        </w:numPr>
        <w:pStyle w:val="Compact"/>
      </w:pPr>
      <w:r>
        <w:t xml:space="preserve">Technical design and process simulation capabilities.</w:t>
      </w:r>
    </w:p>
    <w:p>
      <w:pPr>
        <w:numPr>
          <w:ilvl w:val="0"/>
          <w:numId w:val="1001"/>
        </w:numPr>
        <w:pStyle w:val="Compact"/>
      </w:pPr>
      <w:r>
        <w:t xml:space="preserve">Compliance with Italian and European health, safety, and environmental regulations.</w:t>
      </w:r>
    </w:p>
    <w:p>
      <w:pPr>
        <w:numPr>
          <w:ilvl w:val="0"/>
          <w:numId w:val="1001"/>
        </w:numPr>
        <w:pStyle w:val="Compact"/>
      </w:pPr>
      <w:r>
        <w:t xml:space="preserve">Project management and operational efficiency within the Milan industrial ecosystem.</w:t>
      </w:r>
    </w:p>
    <w:p>
      <w:pPr>
        <w:numPr>
          <w:ilvl w:val="0"/>
          <w:numId w:val="1001"/>
        </w:numPr>
        <w:pStyle w:val="Compact"/>
      </w:pPr>
      <w:r>
        <w:t xml:space="preserve">Collaboration with multidisciplinary teams and external stakeholders.</w:t>
      </w:r>
    </w:p>
    <w:bookmarkEnd w:id="22"/>
    <w:bookmarkStart w:id="23" w:name="X6d97e5a906784806c0390ca61eb695925a56106"/>
    <w:p>
      <w:pPr>
        <w:pStyle w:val="Heading2"/>
      </w:pPr>
      <w:r>
        <w:t xml:space="preserve">3. Technical Competency and Process Engineering</w:t>
      </w:r>
    </w:p>
    <w:p>
      <w:pPr>
        <w:pStyle w:val="FirstParagraph"/>
      </w:pPr>
      <w:r>
        <w:t xml:space="preserve">The Chemical Engineer under review has demonstrated exceptional skill in thermodynamic analysis and fluid dynamics modeling. During the review period, the engineer successfully led the optimization of a distillation column retrofit project, resulting in a 12% increase in energy efficiency. This achievement is particularly notable given the stringent energy consumption targets set by Italian industrial policy.</w:t>
      </w:r>
    </w:p>
    <w:p>
      <w:pPr>
        <w:pStyle w:val="BodyText"/>
      </w:pPr>
      <w:r>
        <w:t xml:space="preserve">Furthermore, the engineer's proficiency with industry-standard software, such as Aspen HYSYS and COMSOL Multiphysics, was verified through a detailed audit of recent design documents. The accuracy of the mass and energy balances presented in these documents reflects a deep understanding of fundamental chemical engineering principles. The ability to translate theoretical models into practical, scalable solutions is a core strength identified in this report.</w:t>
      </w:r>
    </w:p>
    <w:bookmarkEnd w:id="23"/>
    <w:bookmarkStart w:id="24" w:name="Xc1bf6019d7c7f546cd756b019a9b2d8bdab0c79"/>
    <w:p>
      <w:pPr>
        <w:pStyle w:val="Heading2"/>
      </w:pPr>
      <w:r>
        <w:t xml:space="preserve">4. Regulatory Compliance and Safety Standards</w:t>
      </w:r>
    </w:p>
    <w:p>
      <w:pPr>
        <w:pStyle w:val="FirstParagraph"/>
      </w:pPr>
      <w:r>
        <w:t xml:space="preserve">Operating in Italy requires strict adherence to the Testo Unico sulla Salute e Sicurezza sul Lavoro (D.Lgs. 81/08) and various EU directives regarding chemical safety (REACH). The review confirms that the Chemical Engineer maintains a robust safety culture. Risk assessments conducted by the engineer are thorough, utilizing HAZOP (Hazard and Operability Study) methodologies effectively to identify potential failure points in process design.</w:t>
      </w:r>
    </w:p>
    <w:p>
      <w:pPr>
        <w:pStyle w:val="BodyText"/>
      </w:pPr>
      <w:r>
        <w:t xml:space="preserve">In the context of Milan's dense urban-industrial environment, the engineer has shown particular diligence in managing environmental impact. Efforts to minimize volatile organic compound (VOC) emissions and optimize wastewater treatment processes align with the high environmental standards expected of engineering professionals in the region. This commitment to sustainability is a critical component of the engineer's professional value.</w:t>
      </w:r>
    </w:p>
    <w:bookmarkEnd w:id="24"/>
    <w:bookmarkStart w:id="25" w:name="professional-conduct-and-collaboration"/>
    <w:p>
      <w:pPr>
        <w:pStyle w:val="Heading2"/>
      </w:pPr>
      <w:r>
        <w:t xml:space="preserve">5. Professional Conduct and Collaboration</w:t>
      </w:r>
    </w:p>
    <w:p>
      <w:pPr>
        <w:pStyle w:val="FirstParagraph"/>
      </w:pPr>
      <w:r>
        <w:t xml:space="preserve">The Peer Review Report also assesses the soft skills necessary for effective engineering practice. The Chemical Engineer has exhibited strong leadership qualities during cross-departmental projects, effectively bridging the gap between R&amp;D teams and production floor operators. In the collaborative environment of Milan's engineering sector, this ability to communicate complex technical concepts to non-specialist stakeholders is invaluable.</w:t>
      </w:r>
    </w:p>
    <w:p>
      <w:pPr>
        <w:pStyle w:val="BodyText"/>
      </w:pPr>
      <w:r>
        <w:t xml:space="preserve">However, the review notes an opportunity for improvement in documentation practices. While technical designs are sound, the translation of project reports into Italian for local regulatory bodies occasionally lacks the necessary precision. Enhancing bilingual technical documentation skills would further streamline compliance processes and improve stakeholder engagement within the local jurisdiction.</w:t>
      </w:r>
    </w:p>
    <w:bookmarkEnd w:id="25"/>
    <w:bookmarkStart w:id="26" w:name="recommendations-and-future-development"/>
    <w:p>
      <w:pPr>
        <w:pStyle w:val="Heading2"/>
      </w:pPr>
      <w:r>
        <w:t xml:space="preserve">6. Recommendations and Future Development</w:t>
      </w:r>
    </w:p>
    <w:p>
      <w:pPr>
        <w:pStyle w:val="FirstParagraph"/>
      </w:pPr>
      <w:r>
        <w:t xml:space="preserve">Based on the comprehensive evaluation detailed in this Peer Review Report, the following recommendations are proposed for the Chemical Engineer:</w:t>
      </w:r>
    </w:p>
    <w:p>
      <w:pPr>
        <w:numPr>
          <w:ilvl w:val="0"/>
          <w:numId w:val="1002"/>
        </w:numPr>
        <w:pStyle w:val="Compact"/>
      </w:pPr>
      <w:r>
        <w:rPr>
          <w:bCs/>
          <w:b/>
        </w:rPr>
        <w:t xml:space="preserve">Digital Transformation:</w:t>
      </w:r>
      <w:r>
        <w:t xml:space="preserve"> </w:t>
      </w:r>
      <w:r>
        <w:t xml:space="preserve">Pursue advanced training in Industry 4.0 technologies, specifically focusing on the implementation of IoT sensors and real-time data analytics in chemical processes. This will align the engineer's skillset with the modernization goals of Milan's industrial sector.</w:t>
      </w:r>
    </w:p>
    <w:p>
      <w:pPr>
        <w:numPr>
          <w:ilvl w:val="0"/>
          <w:numId w:val="1002"/>
        </w:numPr>
        <w:pStyle w:val="Compact"/>
      </w:pPr>
      <w:r>
        <w:rPr>
          <w:bCs/>
          <w:b/>
        </w:rPr>
        <w:t xml:space="preserve">Regulatory Expertise:</w:t>
      </w:r>
      <w:r>
        <w:t xml:space="preserve"> </w:t>
      </w:r>
      <w:r>
        <w:t xml:space="preserve">Deepen knowledge of specific Lombardy regional environmental decrees to ensure proactive rather than reactive compliance strategies.</w:t>
      </w:r>
    </w:p>
    <w:p>
      <w:pPr>
        <w:numPr>
          <w:ilvl w:val="0"/>
          <w:numId w:val="1002"/>
        </w:numPr>
        <w:pStyle w:val="Compact"/>
      </w:pPr>
      <w:r>
        <w:rPr>
          <w:bCs/>
          <w:b/>
        </w:rPr>
        <w:t xml:space="preserve">Communication:</w:t>
      </w:r>
      <w:r>
        <w:t xml:space="preserve"> </w:t>
      </w:r>
      <w:r>
        <w:t xml:space="preserve">Invest in professional technical writing courses focused on Italian regulatory documentation to enhance clarity and precision in official submissions.</w:t>
      </w:r>
    </w:p>
    <w:bookmarkEnd w:id="26"/>
    <w:bookmarkStart w:id="27" w:name="conclusion"/>
    <w:p>
      <w:pPr>
        <w:pStyle w:val="Heading2"/>
      </w:pPr>
      <w:r>
        <w:t xml:space="preserve">7. Conclusion</w:t>
      </w:r>
    </w:p>
    <w:p>
      <w:pPr>
        <w:pStyle w:val="FirstParagraph"/>
      </w:pPr>
      <w:r>
        <w:t xml:space="preserve">In conclusion, this Peer Review Report affirms that the Chemical Engineer is a highly competent professional who meets and often exceeds the technical requirements of their role in Milan, Italy. Their contributions to process efficiency and safety compliance are significant assets to their organization. By addressing the minor areas of improvement regarding documentation and digital integration, the engineer is well-positioned for continued career advancement and leadership within the Italian chemical engineering community.</w:t>
      </w:r>
    </w:p>
    <w:bookmarkEnd w:id="27"/>
    <w:p>
      <w:pPr>
        <w:pStyle w:val="BodyText"/>
      </w:pPr>
      <w:r>
        <w:rPr>
          <w:bCs/>
          <w:b/>
        </w:rPr>
        <w:t xml:space="preserve">Report Prepared By:</w:t>
      </w:r>
    </w:p>
    <w:p>
      <w:pPr>
        <w:pStyle w:val="BodyText"/>
      </w:pPr>
      <w:r>
        <w:t xml:space="preserve">Technical Review Board</w:t>
      </w:r>
    </w:p>
    <w:p>
      <w:pPr>
        <w:pStyle w:val="BodyText"/>
      </w:pPr>
      <w:r>
        <w:t xml:space="preserve">Milan Engineering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Milan, Italy</dc:title>
  <dc:creator/>
  <dc:language>en</dc:language>
  <cp:keywords/>
  <dcterms:created xsi:type="dcterms:W3CDTF">2026-10-10T07:07:40Z</dcterms:created>
  <dcterms:modified xsi:type="dcterms:W3CDTF">2026-10-10T07:07:40Z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