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expertise, and operational efficiency of a Chemical Engineer operating within the industrial landscape of Pakistan Islamabad. The review focuses on adherence to international engineering standards, local regulatory compliance, and the engineer's contribution to process optimization and safety management. The assessment is conducted by a panel of senior engineering peers to ensure objectivity and rigor.</w:t>
      </w:r>
    </w:p>
    <w:bookmarkEnd w:id="21"/>
    <w:bookmarkStart w:id="22" w:name="introduction-and-scope"/>
    <w:p>
      <w:pPr>
        <w:pStyle w:val="Heading2"/>
      </w:pPr>
      <w:r>
        <w:t xml:space="preserve">2. Introduction and Scope</w:t>
      </w:r>
    </w:p>
    <w:p>
      <w:pPr>
        <w:pStyle w:val="FirstParagraph"/>
      </w:pPr>
      <w:r>
        <w:t xml:space="preserve">The role of a Chemical Engineer in Pakistan Islamabad is critical due to the city's proximity to major industrial zones, including the Islamabad Capital Territory (ICT) industrial areas and the broader Punjab industrial corridor. This report assesses the engineer's ability to design, implement, and manage chemical processes while navigating the specific environmental and regulatory frameworks of Pakistan.</w:t>
      </w:r>
    </w:p>
    <w:p>
      <w:pPr>
        <w:pStyle w:val="BodyText"/>
      </w:pPr>
      <w:r>
        <w:t xml:space="preserve">The scope of this review includes:</w:t>
      </w:r>
    </w:p>
    <w:p>
      <w:pPr>
        <w:numPr>
          <w:ilvl w:val="0"/>
          <w:numId w:val="1001"/>
        </w:numPr>
        <w:pStyle w:val="Compact"/>
      </w:pPr>
      <w:r>
        <w:t xml:space="preserve">Technical proficiency in process design and simulation.</w:t>
      </w:r>
    </w:p>
    <w:p>
      <w:pPr>
        <w:numPr>
          <w:ilvl w:val="0"/>
          <w:numId w:val="1001"/>
        </w:numPr>
        <w:pStyle w:val="Compact"/>
      </w:pPr>
      <w:r>
        <w:t xml:space="preserve">Compliance with the Pakistan Environmental Protection Agency (PEPA) regulations.</w:t>
      </w:r>
    </w:p>
    <w:p>
      <w:pPr>
        <w:numPr>
          <w:ilvl w:val="0"/>
          <w:numId w:val="1001"/>
        </w:numPr>
        <w:pStyle w:val="Compact"/>
      </w:pPr>
      <w:r>
        <w:t xml:space="preserve">Safety management and risk assessment capabilities.</w:t>
      </w:r>
    </w:p>
    <w:p>
      <w:pPr>
        <w:numPr>
          <w:ilvl w:val="0"/>
          <w:numId w:val="1001"/>
        </w:numPr>
        <w:pStyle w:val="Compact"/>
      </w:pPr>
      <w:r>
        <w:t xml:space="preserve">Project management and leadership skills within local teams.</w:t>
      </w:r>
    </w:p>
    <w:bookmarkEnd w:id="22"/>
    <w:bookmarkStart w:id="25" w:name="technical-competency-assessment"/>
    <w:p>
      <w:pPr>
        <w:pStyle w:val="Heading2"/>
      </w:pPr>
      <w:r>
        <w:t xml:space="preserve">3. Technical Competency Assessment</w:t>
      </w:r>
    </w:p>
    <w:bookmarkStart w:id="23" w:name="process-design-and-optimization"/>
    <w:p>
      <w:pPr>
        <w:pStyle w:val="Heading3"/>
      </w:pPr>
      <w:r>
        <w:t xml:space="preserve">3.1 Process Design and Optimization</w:t>
      </w:r>
    </w:p>
    <w:p>
      <w:pPr>
        <w:pStyle w:val="FirstParagraph"/>
      </w:pPr>
      <w:r>
        <w:t xml:space="preserve">The Chemical Engineer under review has demonstrated a strong command of process engineering principles. In the context of Pakistan Islamabad, where energy efficiency is a priority due to fluctuating utility costs, the engineer has successfully implemented heat integration strategies that reduced energy consumption by 15% in recent projects. Proficiency in industry-standard software such as Aspen HYSYS and AutoCAD was verified through project documentation and peer interviews.</w:t>
      </w:r>
    </w:p>
    <w:bookmarkEnd w:id="23"/>
    <w:bookmarkStart w:id="24" w:name="regulatory-compliance"/>
    <w:p>
      <w:pPr>
        <w:pStyle w:val="Heading3"/>
      </w:pPr>
      <w:r>
        <w:t xml:space="preserve">3.2 Regulatory Compliance</w:t>
      </w:r>
    </w:p>
    <w:p>
      <w:pPr>
        <w:pStyle w:val="FirstParagraph"/>
      </w:pPr>
      <w:r>
        <w:t xml:space="preserve">A critical aspect of engineering practice in Pakistan is adherence to local laws. The engineer has shown a thorough understanding of the Pakistan Environmental Protection Act, 1997, and its amendments. Efforts to minimize effluent discharge and manage hazardous waste in accordance with PEPA guidelines were noted as exemplary. This compliance is essential for maintaining operational licenses in the Islamabad region.</w:t>
      </w:r>
    </w:p>
    <w:bookmarkEnd w:id="24"/>
    <w:bookmarkEnd w:id="25"/>
    <w:bookmarkStart w:id="26" w:name="safety-and-risk-management"/>
    <w:p>
      <w:pPr>
        <w:pStyle w:val="Heading2"/>
      </w:pPr>
      <w:r>
        <w:t xml:space="preserve">4. Safety and Risk Management</w:t>
      </w:r>
    </w:p>
    <w:p>
      <w:pPr>
        <w:pStyle w:val="FirstParagraph"/>
      </w:pPr>
      <w:r>
        <w:t xml:space="preserve">Safety is paramount in chemical engineering. The review highlights the engineer's proactive approach to Hazard and Operability Studies (HAZOP) and Process Hazard Analysis (PHA). In the Pakistan Islamabad context, where industrial safety standards are evolving, this engineer has championed the adoption of international safety protocols (such as OSHA standards) adapted for local conditions. Their contribution to reducing workplace incidents by 20% over the past year is a significant achievement.</w:t>
      </w:r>
    </w:p>
    <w:bookmarkEnd w:id="26"/>
    <w:bookmarkStart w:id="27" w:name="professional-conduct-and-leadership"/>
    <w:p>
      <w:pPr>
        <w:pStyle w:val="Heading2"/>
      </w:pPr>
      <w:r>
        <w:t xml:space="preserve">5. Professional Conduct and Leadership</w:t>
      </w:r>
    </w:p>
    <w:p>
      <w:pPr>
        <w:pStyle w:val="FirstParagraph"/>
      </w:pPr>
      <w:r>
        <w:t xml:space="preserve">The engineer has exhibited high levels of professional integrity and ethical conduct, aligning with the code of ethics set by the Pakistan Engineering Council (PEC). Leadership skills were assessed through interactions with multidisciplinary teams. The engineer effectively communicates complex technical concepts to non-technical stakeholders, a skill that is vital for project approval and community engagement in the Islamabad area.</w:t>
      </w:r>
    </w:p>
    <w:bookmarkEnd w:id="27"/>
    <w:bookmarkStart w:id="28" w:name="areas-for-improvement"/>
    <w:p>
      <w:pPr>
        <w:pStyle w:val="Heading2"/>
      </w:pPr>
      <w:r>
        <w:t xml:space="preserve">6. Areas for Improvement</w:t>
      </w:r>
    </w:p>
    <w:p>
      <w:pPr>
        <w:pStyle w:val="FirstParagraph"/>
      </w:pPr>
      <w:r>
        <w:t xml:space="preserve">While the overall performance is commendable, the following areas were identified for further development:</w:t>
      </w:r>
    </w:p>
    <w:p>
      <w:pPr>
        <w:numPr>
          <w:ilvl w:val="0"/>
          <w:numId w:val="1002"/>
        </w:numPr>
        <w:pStyle w:val="Compact"/>
      </w:pPr>
      <w:r>
        <w:rPr>
          <w:bCs/>
          <w:b/>
        </w:rPr>
        <w:t xml:space="preserve">Sustainability Practices:</w:t>
      </w:r>
      <w:r>
        <w:t xml:space="preserve"> </w:t>
      </w:r>
      <w:r>
        <w:t xml:space="preserve">Greater emphasis on green chemistry principles to align with global sustainability trends and Pakistan's climate commitments.</w:t>
      </w:r>
    </w:p>
    <w:p>
      <w:pPr>
        <w:numPr>
          <w:ilvl w:val="0"/>
          <w:numId w:val="1002"/>
        </w:numPr>
        <w:pStyle w:val="Compact"/>
      </w:pPr>
      <w:r>
        <w:rPr>
          <w:bCs/>
          <w:b/>
        </w:rPr>
        <w:t xml:space="preserve">Documentation:</w:t>
      </w:r>
      <w:r>
        <w:t xml:space="preserve"> </w:t>
      </w:r>
      <w:r>
        <w:t xml:space="preserve">Enhanced documentation of process changes to ensure better knowledge transfer within the organization.</w:t>
      </w:r>
    </w:p>
    <w:bookmarkEnd w:id="28"/>
    <w:bookmarkStart w:id="29" w:name="conclusion-and-recommendations"/>
    <w:p>
      <w:pPr>
        <w:pStyle w:val="Heading2"/>
      </w:pPr>
      <w:r>
        <w:t xml:space="preserve">7. Conclusion and Recommendations</w:t>
      </w:r>
    </w:p>
    <w:p>
      <w:pPr>
        <w:pStyle w:val="FirstParagraph"/>
      </w:pPr>
      <w:r>
        <w:t xml:space="preserve">Based on the comprehensive evaluation, the Chemical Engineer has demonstrated exceptional technical skills, regulatory awareness, and leadership qualities suitable for the demands of the Pakistan Islamabad industrial sector. The engineer is recommended for continued professional development and consideration for senior roles within the organization.</w:t>
      </w:r>
    </w:p>
    <w:p>
      <w:pPr>
        <w:pStyle w:val="BodyText"/>
      </w:pPr>
      <w:r>
        <w:t xml:space="preserve">This Peer Review Report serves as a formal record of the engineer's competency and commitment to excellence in chemical engineering practice.</w:t>
      </w:r>
    </w:p>
    <w:bookmarkEnd w:id="29"/>
    <w:p>
      <w:pPr>
        <w:pStyle w:val="BodyText"/>
      </w:pPr>
      <w:r>
        <w:rPr>
          <w:bCs/>
          <w:b/>
        </w:rPr>
        <w:t xml:space="preserve">Reviewed by:</w:t>
      </w:r>
    </w:p>
    <w:p>
      <w:pPr>
        <w:pStyle w:val="BodyText"/>
      </w:pPr>
      <w:r>
        <w:t xml:space="preserve">___________________________</w:t>
      </w:r>
    </w:p>
    <w:p>
      <w:pPr>
        <w:pStyle w:val="BodyText"/>
      </w:pPr>
      <w:r>
        <w:t xml:space="preserve">Senior Chemical Engineer</w:t>
      </w:r>
    </w:p>
    <w:p>
      <w:pPr>
        <w:pStyle w:val="BodyText"/>
      </w:pPr>
      <w:r>
        <w:t xml:space="preserve">Pakistan Engineering Council (PEC) Registered</w:t>
      </w:r>
    </w:p>
    <w:p>
      <w:pPr>
        <w:pStyle w:val="BodyText"/>
      </w:pPr>
      <w:r>
        <w:t xml:space="preserve">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Pakistan Islamabad</dc:title>
  <dc:creator/>
  <dc:language>en</dc:language>
  <cp:keywords/>
  <dcterms:created xsi:type="dcterms:W3CDTF">2026-10-10T04:17:39Z</dcterms:created>
  <dcterms:modified xsi:type="dcterms:W3CDTF">2026-10-10T04:17:39Z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