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Chemical Engineer</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ethical standards of a Chemical Engineer operating within the industrial landscape of Lima, Peru. The purpose of this review is to provide a comprehensive assessment that aligns with the expectations of the Peruvian Society of Engineers (Colegio de Ingenieros del Perú) and the specific demands of the chemical engineering sector in the region. The review focuses on the engineer's ability to manage complex processes, ensure safety compliance, and contribute to sustainable practices in an environment characterized by diverse industrial activities.</w:t>
      </w:r>
    </w:p>
    <w:bookmarkEnd w:id="21"/>
    <w:bookmarkStart w:id="22" w:name="background-and-context"/>
    <w:p>
      <w:pPr>
        <w:pStyle w:val="Heading2"/>
      </w:pPr>
      <w:r>
        <w:t xml:space="preserve">2. Background and Context</w:t>
      </w:r>
    </w:p>
    <w:p>
      <w:pPr>
        <w:pStyle w:val="FirstParagraph"/>
      </w:pPr>
      <w:r>
        <w:t xml:space="preserve">Lima, as the economic hub of Peru, hosts a significant concentration of chemical, petrochemical, and manufacturing industries. The role of a Chemical Engineer in this context is critical, as they are responsible for optimizing production processes, ensuring environmental compliance, and maintaining high safety standards. The engineer under review has been involved in projects related to process optimization, waste management, and quality control within a leading chemical manufacturing facility in the Callao industrial zone, adjacent to Lima.</w:t>
      </w:r>
    </w:p>
    <w:p>
      <w:pPr>
        <w:pStyle w:val="BodyText"/>
      </w:pPr>
      <w:r>
        <w:t xml:space="preserve">The review was conducted over a period of three months, during which the engineer's work was observed, documented, and evaluated by a panel of senior engineers and industry experts. The evaluation criteria included technical proficiency, problem-solving abilities, adherence to regulatory standards, and collaboration with multidisciplinary teams.</w:t>
      </w:r>
    </w:p>
    <w:bookmarkEnd w:id="22"/>
    <w:bookmarkStart w:id="26" w:name="technical-competencies"/>
    <w:p>
      <w:pPr>
        <w:pStyle w:val="Heading2"/>
      </w:pPr>
      <w:r>
        <w:t xml:space="preserve">3. Technical Competencies</w:t>
      </w:r>
    </w:p>
    <w:bookmarkStart w:id="23" w:name="process-design-and-optimization"/>
    <w:p>
      <w:pPr>
        <w:pStyle w:val="Heading3"/>
      </w:pPr>
      <w:r>
        <w:t xml:space="preserve">3.1 Process Design and Optimization</w:t>
      </w:r>
    </w:p>
    <w:p>
      <w:pPr>
        <w:pStyle w:val="FirstParagraph"/>
      </w:pPr>
      <w:r>
        <w:t xml:space="preserve">The Chemical Engineer demonstrated a strong understanding of process design principles, effectively utilizing tools such as Aspen Plus and HYSYS for simulation and optimization. Their ability to analyze complex chemical reactions and propose improvements to existing processes resulted in a 15% increase in production efficiency. This achievement is particularly noteworthy given the stringent operational constraints typical of facilities in Lima.</w:t>
      </w:r>
    </w:p>
    <w:bookmarkEnd w:id="23"/>
    <w:bookmarkStart w:id="24" w:name="safety-and-environmental-compliance"/>
    <w:p>
      <w:pPr>
        <w:pStyle w:val="Heading3"/>
      </w:pPr>
      <w:r>
        <w:t xml:space="preserve">3.2 Safety and Environmental Compliance</w:t>
      </w:r>
    </w:p>
    <w:p>
      <w:pPr>
        <w:pStyle w:val="FirstParagraph"/>
      </w:pPr>
      <w:r>
        <w:t xml:space="preserve">Safety and environmental stewardship are paramount in the chemical industry, especially in a densely populated area like Lima. The engineer exhibited a thorough knowledge of Peruvian regulations, including those enforced by the Ministry of Environment (MINAM) and the National Superintendence of Occupational Safety and Health (SUNAFIL). They successfully implemented a new waste management protocol that reduced hazardous emissions by 20%, aligning with both local regulations and global sustainability goals.</w:t>
      </w:r>
    </w:p>
    <w:bookmarkEnd w:id="24"/>
    <w:bookmarkStart w:id="25" w:name="quality-control-and-assurance"/>
    <w:p>
      <w:pPr>
        <w:pStyle w:val="Heading3"/>
      </w:pPr>
      <w:r>
        <w:t xml:space="preserve">3.3 Quality Control and Assurance</w:t>
      </w:r>
    </w:p>
    <w:p>
      <w:pPr>
        <w:pStyle w:val="FirstParagraph"/>
      </w:pPr>
      <w:r>
        <w:t xml:space="preserve">The engineer's commitment to quality was evident in their meticulous approach to quality control. They developed a robust testing framework that ensured product consistency and compliance with international standards. Their efforts contributed to a significant reduction in product defects, enhancing the company's reputation in the competitive Peruvian market.</w:t>
      </w:r>
    </w:p>
    <w:bookmarkEnd w:id="25"/>
    <w:bookmarkEnd w:id="26"/>
    <w:bookmarkStart w:id="27" w:name="professional-conduct-and-collaboration"/>
    <w:p>
      <w:pPr>
        <w:pStyle w:val="Heading2"/>
      </w:pPr>
      <w:r>
        <w:t xml:space="preserve">4. Professional Conduct and Collaboration</w:t>
      </w:r>
    </w:p>
    <w:p>
      <w:pPr>
        <w:pStyle w:val="FirstParagraph"/>
      </w:pPr>
      <w:r>
        <w:t xml:space="preserve">Beyond technical skills, the Chemical Engineer displayed exemplary professional conduct. They actively participated in team meetings, offering valuable insights and fostering a collaborative environment. Their ability to communicate complex technical concepts to non-technical stakeholders was particularly impressive, facilitating better decision-making across departments.</w:t>
      </w:r>
    </w:p>
    <w:p>
      <w:pPr>
        <w:pStyle w:val="BodyText"/>
      </w:pPr>
      <w:r>
        <w:t xml:space="preserve">Furthermore, the engineer demonstrated a strong ethical stance, consistently prioritizing safety and environmental responsibility over short-term gains. This aligns with the ethical guidelines set forth by the Peruvian Society of Engineers, reinforcing their commitment to the profession.</w:t>
      </w:r>
    </w:p>
    <w:bookmarkEnd w:id="27"/>
    <w:bookmarkStart w:id="28" w:name="areas-for-improvement"/>
    <w:p>
      <w:pPr>
        <w:pStyle w:val="Heading2"/>
      </w:pPr>
      <w:r>
        <w:t xml:space="preserve">5. Areas for Improvement</w:t>
      </w:r>
    </w:p>
    <w:p>
      <w:pPr>
        <w:pStyle w:val="FirstParagraph"/>
      </w:pPr>
      <w:r>
        <w:t xml:space="preserve">While the Chemical Engineer's performance was largely commendable, there are areas where further development could enhance their effectiveness:</w:t>
      </w:r>
    </w:p>
    <w:p>
      <w:pPr>
        <w:numPr>
          <w:ilvl w:val="0"/>
          <w:numId w:val="1001"/>
        </w:numPr>
        <w:pStyle w:val="Compact"/>
      </w:pPr>
      <w:r>
        <w:rPr>
          <w:bCs/>
          <w:b/>
        </w:rPr>
        <w:t xml:space="preserve">Advanced Data Analytics:</w:t>
      </w:r>
      <w:r>
        <w:t xml:space="preserve"> </w:t>
      </w:r>
      <w:r>
        <w:t xml:space="preserve">Incorporating advanced data analytics tools could further optimize process efficiency and predictive maintenance.</w:t>
      </w:r>
    </w:p>
    <w:p>
      <w:pPr>
        <w:numPr>
          <w:ilvl w:val="0"/>
          <w:numId w:val="1001"/>
        </w:numPr>
        <w:pStyle w:val="Compact"/>
      </w:pPr>
      <w:r>
        <w:rPr>
          <w:bCs/>
          <w:b/>
        </w:rPr>
        <w:t xml:space="preserve">Leadership Skills:</w:t>
      </w:r>
      <w:r>
        <w:t xml:space="preserve"> </w:t>
      </w:r>
      <w:r>
        <w:t xml:space="preserve">Developing leadership capabilities would enable the engineer to take on more significant project management roles.</w:t>
      </w:r>
    </w:p>
    <w:p>
      <w:pPr>
        <w:numPr>
          <w:ilvl w:val="0"/>
          <w:numId w:val="1001"/>
        </w:numPr>
        <w:pStyle w:val="Compact"/>
      </w:pPr>
      <w:r>
        <w:rPr>
          <w:bCs/>
          <w:b/>
        </w:rPr>
        <w:t xml:space="preserve">Continuous Learning:</w:t>
      </w:r>
      <w:r>
        <w:t xml:space="preserve"> </w:t>
      </w:r>
      <w:r>
        <w:t xml:space="preserve">Engaging in ongoing professional development, particularly in emerging technologies and sustainable practices, would keep the engineer at the forefront of the industry.</w:t>
      </w:r>
    </w:p>
    <w:bookmarkEnd w:id="28"/>
    <w:bookmarkStart w:id="29" w:name="conclusion"/>
    <w:p>
      <w:pPr>
        <w:pStyle w:val="Heading2"/>
      </w:pPr>
      <w:r>
        <w:t xml:space="preserve">6. Conclusion</w:t>
      </w:r>
    </w:p>
    <w:p>
      <w:pPr>
        <w:pStyle w:val="FirstParagraph"/>
      </w:pPr>
      <w:r>
        <w:t xml:space="preserve">In conclusion, this Peer Review Report affirms that the Chemical Engineer under evaluation has demonstrated exceptional technical competencies, professional conduct, and a strong commitment to safety and environmental responsibility. Their contributions have significantly benefited the organization and align with the high standards expected of engineers in Lima, Peru. With continued focus on the identified areas for improvement, the engineer is well-positioned to assume greater responsibilities and make even more impactful contributions to the chemical engineering field in Peru.</w:t>
      </w:r>
    </w:p>
    <w:bookmarkEnd w:id="29"/>
    <w:p>
      <w:pPr>
        <w:pStyle w:val="BodyText"/>
      </w:pPr>
      <w:r>
        <w:rPr>
          <w:bCs/>
          <w:b/>
        </w:rPr>
        <w:t xml:space="preserve">Reviewed by:</w:t>
      </w:r>
    </w:p>
    <w:p>
      <w:pPr>
        <w:pStyle w:val="BodyText"/>
      </w:pPr>
      <w:r>
        <w:t xml:space="preserve">Dr. Juan Carlos Mendoza</w:t>
      </w:r>
    </w:p>
    <w:p>
      <w:pPr>
        <w:pStyle w:val="BodyText"/>
      </w:pPr>
      <w:r>
        <w:t xml:space="preserve">Senior Chemical Engineer</w:t>
      </w:r>
    </w:p>
    <w:p>
      <w:pPr>
        <w:pStyle w:val="BodyText"/>
      </w:pPr>
      <w:r>
        <w:t xml:space="preserve">Peruvian Society of Engineers</w:t>
      </w:r>
    </w:p>
    <w:p>
      <w:pPr>
        <w:pStyle w:val="BodyText"/>
      </w:pPr>
      <w:r>
        <w:t xml:space="preserve">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Lima, Peru</dc:title>
  <dc:creator/>
  <dc:language>en</dc:language>
  <cp:keywords/>
  <dcterms:created xsi:type="dcterms:W3CDTF">2026-10-10T05:50:35Z</dcterms:created>
  <dcterms:modified xsi:type="dcterms:W3CDTF">2026-10-10T05:50:35Z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