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Chemical Engineer</w:t>
      </w:r>
    </w:p>
    <w:p>
      <w:pPr>
        <w:pStyle w:val="BodyText"/>
      </w:pPr>
      <w:r>
        <w:rPr>
          <w:bCs/>
          <w:b/>
        </w:rPr>
        <w:t xml:space="preserve">Location:</w:t>
      </w:r>
      <w:r>
        <w:t xml:space="preserve"> </w:t>
      </w:r>
      <w:r>
        <w:t xml:space="preserve">Russia, Saint Petersburg</w:t>
      </w:r>
    </w:p>
    <w:p>
      <w:pPr>
        <w:pStyle w:val="BodyText"/>
      </w:pPr>
      <w:r>
        <w:rPr>
          <w:bCs/>
          <w:b/>
        </w:rPr>
        <w:t xml:space="preserve">Date:</w:t>
      </w:r>
      <w:r>
        <w:t xml:space="preserve"> </w:t>
      </w:r>
      <w:r>
        <w:t xml:space="preserve">October 24, 2023</w:t>
      </w:r>
    </w:p>
    <w:p>
      <w:pPr>
        <w:pStyle w:val="BodyText"/>
      </w:pPr>
      <w:r>
        <w:rPr>
          <w:bCs/>
          <w:b/>
        </w:rPr>
        <w:t xml:space="preserve">Review Board:</w:t>
      </w:r>
      <w:r>
        <w:t xml:space="preserve"> </w:t>
      </w:r>
      <w:r>
        <w:t xml:space="preserve">Saint Petersburg Regional Chemical Engineering Association</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expertise, and operational safety compliance of a senior Chemical Engineer currently employed within the industrial sector of Saint Petersburg, Russia. The review focuses on the engineer's contribution to process optimization, adherence to Russian GOST standards, and leadership within the local chemical engineering community. The assessment concludes that the subject demonstrates exceptional technical acuity, particularly in the context of the unique logistical and environmental challenges present in the Saint Petersburg region.</w:t>
      </w:r>
    </w:p>
    <w:bookmarkEnd w:id="21"/>
    <w:bookmarkStart w:id="22" w:name="Xa8b7914b90c17efe6d0cb01fbacdbad790890f2"/>
    <w:p>
      <w:pPr>
        <w:pStyle w:val="Heading2"/>
      </w:pPr>
      <w:r>
        <w:t xml:space="preserve">2. Contextual Background: The Saint Petersburg Industrial Landscape</w:t>
      </w:r>
    </w:p>
    <w:p>
      <w:pPr>
        <w:pStyle w:val="FirstParagraph"/>
      </w:pPr>
      <w:r>
        <w:t xml:space="preserve">To accurately assess a Chemical Engineer in this region, one must consider the specific industrial ecosystem of Saint Petersburg. As a major hub for petrochemicals, pharmaceuticals, and advanced materials in Northwestern Russia, the city demands a high level of adaptability from its engineering workforce. The proximity to the Baltic Sea necessitates rigorous environmental stewardship, while the legacy of Soviet-era infrastructure requires modernization skills that blend historical knowledge with contemporary technology.</w:t>
      </w:r>
    </w:p>
    <w:p>
      <w:pPr>
        <w:pStyle w:val="BodyText"/>
      </w:pPr>
      <w:r>
        <w:t xml:space="preserve">The reviewed engineer operates within this complex environment, managing processes that are critical to the regional supply chain. The review board examined how the engineer navigates the intersection of international best practices and local regulatory frameworks specific to Russia.</w:t>
      </w:r>
    </w:p>
    <w:bookmarkEnd w:id="22"/>
    <w:bookmarkStart w:id="23" w:name="X6d97e5a906784806c0390ca61eb695925a56106"/>
    <w:p>
      <w:pPr>
        <w:pStyle w:val="Heading2"/>
      </w:pPr>
      <w:r>
        <w:t xml:space="preserve">3. Technical Competency and Process Engineering</w:t>
      </w:r>
    </w:p>
    <w:p>
      <w:pPr>
        <w:pStyle w:val="FirstParagraph"/>
      </w:pPr>
      <w:r>
        <w:t xml:space="preserve">The core of this Peer Review Report analyzes the Chemical Engineer's technical output. The subject has demonstrated superior proficiency in thermodynamics, fluid mechanics, and reaction engineering. Specifically, the engineer led a recent initiative to optimize heat exchanger networks in a local manufacturing plant. This project resulted in a 15% reduction in energy consumption, a significant achievement given the high energy costs and climate conditions in Saint Petersburg.</w:t>
      </w:r>
    </w:p>
    <w:p>
      <w:pPr>
        <w:pStyle w:val="BodyText"/>
      </w:pPr>
      <w:r>
        <w:t xml:space="preserve">Furthermore, the engineer's ability to utilize advanced simulation software (such as Aspen HYSYS) to model complex chemical processes was verified. The review board noted that the engineer's models accurately predicted system behavior under varying load conditions, ensuring operational stability during the harsh winter months typical of the region. This technical precision is vital for maintaining safety and efficiency in Russia's chemical sector.</w:t>
      </w:r>
    </w:p>
    <w:bookmarkEnd w:id="23"/>
    <w:bookmarkStart w:id="24" w:name="Xc1bf6019d7c7f546cd756b019a9b2d8bdab0c79"/>
    <w:p>
      <w:pPr>
        <w:pStyle w:val="Heading2"/>
      </w:pPr>
      <w:r>
        <w:t xml:space="preserve">4. Regulatory Compliance and Safety Standards</w:t>
      </w:r>
    </w:p>
    <w:p>
      <w:pPr>
        <w:pStyle w:val="FirstParagraph"/>
      </w:pPr>
      <w:r>
        <w:t xml:space="preserve">Safety is paramount in chemical engineering, and in Russia, this is governed by strict federal laws and GOST standards. The Peer Review Report highlights the engineer's exemplary record in compliance. The subject has successfully implemented Hazard and Operability Studies (HAZOP) that align with both international norms and Russian industrial safety regulations.</w:t>
      </w:r>
    </w:p>
    <w:p>
      <w:pPr>
        <w:pStyle w:val="BodyText"/>
      </w:pPr>
      <w:r>
        <w:t xml:space="preserve">In Saint Petersburg, where industrial zones are often in close proximity to residential areas and waterways, the engineer's focus on environmental protection is particularly noteworthy. The review confirms that the engineer has led efforts to minimize effluent discharge and manage hazardous waste in accordance with the Federal Law "On Environmental Protection." This commitment ensures that the chemical operations remain sustainable and legally compliant within the Russian Federation.</w:t>
      </w:r>
    </w:p>
    <w:bookmarkEnd w:id="24"/>
    <w:bookmarkStart w:id="25" w:name="Xbc5770be6b92f761df1adf6623779102504a6a9"/>
    <w:p>
      <w:pPr>
        <w:pStyle w:val="Heading2"/>
      </w:pPr>
      <w:r>
        <w:t xml:space="preserve">5. Leadership and Professional Collaboration</w:t>
      </w:r>
    </w:p>
    <w:p>
      <w:pPr>
        <w:pStyle w:val="FirstParagraph"/>
      </w:pPr>
      <w:r>
        <w:t xml:space="preserve">Beyond technical skills, this report evaluates the Chemical Engineer's role as a leader and collaborator. The subject has been instrumental in mentoring junior engineers and fostering a culture of continuous improvement within their team. In the context of Saint Petersburg's academic and industrial synergy, the engineer has actively collaborated with local institutions, such as the Saint Petersburg State University of Technology and Design, to bridge the gap between theoretical research and practical application.</w:t>
      </w:r>
    </w:p>
    <w:p>
      <w:pPr>
        <w:pStyle w:val="BodyText"/>
      </w:pPr>
      <w:r>
        <w:t xml:space="preserve">The engineer's ability to communicate complex technical concepts to non-technical stakeholders, including government officials and plant management, was rated highly. This skill is essential for securing approvals and funding for new projects in the Russian industrial landscape.</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board unanimously recommends the recognition of the Chemical Engineer as a leading professional in the field. The subject's work not only meets but exceeds the expectations set for engineers operating in Saint Petersburg, Russia.</w:t>
      </w:r>
    </w:p>
    <w:p>
      <w:pPr>
        <w:pStyle w:val="BodyText"/>
      </w:pPr>
      <w:r>
        <w:t xml:space="preserve">It is recommended that the engineer continue to lead initiatives focused on digitalization and automation of chemical processes, areas where the Russian industry is currently seeking growth. Additionally, the engineer should be encouraged to publish their findings on regional process optimization to contribute to the broader global body of chemical engineering knowledge.</w:t>
      </w:r>
    </w:p>
    <w:p>
      <w:pPr>
        <w:pStyle w:val="BodyText"/>
      </w:pPr>
      <w:r>
        <w:t xml:space="preserve">In conclusion, this Chemical Engineer represents the highest standards of the profession, combining technical excellence with a deep understanding of the local regulatory and environmental context of Saint Petersburg. Their contributions are vital to the continued advancement of the chemical industry in Russia.</w:t>
      </w:r>
    </w:p>
    <w:bookmarkEnd w:id="26"/>
    <w:p>
      <w:pPr>
        <w:pStyle w:val="BodyText"/>
      </w:pPr>
      <w:r>
        <w:rPr>
          <w:bCs/>
          <w:b/>
        </w:rPr>
        <w:t xml:space="preserve">Prepared by:</w:t>
      </w:r>
    </w:p>
    <w:p>
      <w:pPr>
        <w:pStyle w:val="BodyText"/>
      </w:pPr>
      <w:r>
        <w:t xml:space="preserve">Dr. Alexei Volkov</w:t>
      </w:r>
      <w:r>
        <w:br/>
      </w:r>
      <w:r>
        <w:t xml:space="preserve">Senior Reviewer</w:t>
      </w:r>
      <w:r>
        <w:br/>
      </w:r>
      <w:r>
        <w:t xml:space="preserve">Saint Petersburg Regional Chemical Engineering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Saint Petersburg, Russia</dc:title>
  <dc:creator/>
  <dc:language>en</dc:language>
  <cp:keywords/>
  <dcterms:created xsi:type="dcterms:W3CDTF">2026-10-10T07:49:23Z</dcterms:created>
  <dcterms:modified xsi:type="dcterms:W3CDTF">2026-10-10T07:49:23Z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