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Engineering</w:t>
      </w:r>
      <w:r>
        <w:t xml:space="preserve"> </w:t>
      </w:r>
      <w:r>
        <w:t xml:space="preserve">Practice</w:t>
      </w:r>
      <w:r>
        <w:t xml:space="preserve"> </w:t>
      </w:r>
      <w:r>
        <w:t xml:space="preserve">in</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t xml:space="preserve">Professional Competency Assessment: Chemical Engineer</w:t>
      </w:r>
    </w:p>
    <w:p>
      <w:pPr>
        <w:pStyle w:val="BodyText"/>
      </w:pPr>
      <w:r>
        <w:t xml:space="preserve">Report ID:</w:t>
      </w:r>
      <w:r>
        <w:t xml:space="preserve"> </w:t>
      </w:r>
      <w:r>
        <w:t xml:space="preserve">PR-CT-2023-CE-089</w:t>
      </w:r>
    </w:p>
    <w:p>
      <w:pPr>
        <w:pStyle w:val="BodyText"/>
      </w:pPr>
      <w:r>
        <w:t xml:space="preserve">Date:</w:t>
      </w:r>
      <w:r>
        <w:t xml:space="preserve"> </w:t>
      </w:r>
      <w:r>
        <w:t xml:space="preserve">October 24, 2023</w:t>
      </w:r>
    </w:p>
    <w:p>
      <w:pPr>
        <w:pStyle w:val="BodyText"/>
      </w:pPr>
      <w:r>
        <w:t xml:space="preserve">Location:</w:t>
      </w:r>
      <w:r>
        <w:t xml:space="preserve"> </w:t>
      </w:r>
      <w:r>
        <w:t xml:space="preserve">Cape Town, Western Cape, South Africa</w:t>
      </w:r>
    </w:p>
    <w:p>
      <w:pPr>
        <w:pStyle w:val="BodyText"/>
      </w:pPr>
      <w:r>
        <w:t xml:space="preserve">Regulatory Body:</w:t>
      </w:r>
      <w:r>
        <w:t xml:space="preserve"> </w:t>
      </w:r>
      <w:r>
        <w:t xml:space="preserve">Engineering Council of South Africa (ECSA)</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practice, technical competence, and ethical adherence of a registered Chemical Engineer operating within the industrial landscape of Cape Town, South Africa. The review was conducted in accordance with the guidelines set forth by the Engineering Council of South Africa (ECSA) and the specific by-laws governing the Chemical Engineering profession. The primary objective of this assessment is to ensure that the engineer's contributions to local infrastructure, process safety, and environmental sustainability meet the rigorous standards expected in the Western Cape region.</w:t>
      </w:r>
    </w:p>
    <w:p>
      <w:pPr>
        <w:pStyle w:val="BodyText"/>
      </w:pPr>
      <w:r>
        <w:t xml:space="preserve">The subject of this review, hereafter referred to as the "Candidate," has demonstrated a robust understanding of chemical process design, thermodynamics, and reaction engineering. However, this report also highlights specific areas regarding local regulatory compliance and community engagement that require attention to fully align with the socio-economic context of South Africa.</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Candidate's work over the preceding twenty-four months. The review focuses on projects executed within the Cape Town metropolitan area, including facilities in the Cape Town Waterfront industrial zone and the Athlone industrial precinct. The methodology included:</w:t>
      </w:r>
    </w:p>
    <w:p>
      <w:pPr>
        <w:numPr>
          <w:ilvl w:val="0"/>
          <w:numId w:val="1001"/>
        </w:numPr>
        <w:pStyle w:val="Compact"/>
      </w:pPr>
      <w:r>
        <w:t xml:space="preserve">A detailed audit of technical design documentation and process flow diagrams (PFDs).</w:t>
      </w:r>
    </w:p>
    <w:p>
      <w:pPr>
        <w:numPr>
          <w:ilvl w:val="0"/>
          <w:numId w:val="1001"/>
        </w:numPr>
        <w:pStyle w:val="Compact"/>
      </w:pPr>
      <w:r>
        <w:t xml:space="preserve">Interviews with senior management and cross-disciplinary team members.</w:t>
      </w:r>
    </w:p>
    <w:p>
      <w:pPr>
        <w:numPr>
          <w:ilvl w:val="0"/>
          <w:numId w:val="1001"/>
        </w:numPr>
        <w:pStyle w:val="Compact"/>
      </w:pPr>
      <w:r>
        <w:t xml:space="preserve">Site inspections to verify adherence to safety protocols and environmental management plans.</w:t>
      </w:r>
    </w:p>
    <w:p>
      <w:pPr>
        <w:numPr>
          <w:ilvl w:val="0"/>
          <w:numId w:val="1001"/>
        </w:numPr>
        <w:pStyle w:val="Compact"/>
      </w:pPr>
      <w:r>
        <w:t xml:space="preserve">Assessment of compliance with the National Environmental Management Act (NEMA) and local by-laws of the City of Cape Town.</w:t>
      </w:r>
    </w:p>
    <w:bookmarkEnd w:id="22"/>
    <w:bookmarkStart w:id="25" w:name="X2a769240a3faa3d68f88393827dce1eb4466eb1"/>
    <w:p>
      <w:pPr>
        <w:pStyle w:val="Heading2"/>
      </w:pPr>
      <w:r>
        <w:t xml:space="preserve">3. Technical Competence and Engineering Practice</w:t>
      </w:r>
    </w:p>
    <w:bookmarkStart w:id="23" w:name="process-design-and-optimization"/>
    <w:p>
      <w:pPr>
        <w:pStyle w:val="Heading3"/>
      </w:pPr>
      <w:r>
        <w:t xml:space="preserve">3.1 Process Design and Optimization</w:t>
      </w:r>
    </w:p>
    <w:p>
      <w:pPr>
        <w:pStyle w:val="FirstParagraph"/>
      </w:pPr>
      <w:r>
        <w:t xml:space="preserve">The Candidate has exhibited a high level of technical proficiency in the design and optimization of chemical processes. In a recent project involving water treatment optimization for a municipal client in Cape Town, the engineer successfully implemented advanced membrane filtration technologies. This intervention significantly improved water recovery rates, a critical factor given the ongoing water security challenges in the Western Cape. The application of mass and energy balance calculations was precise, and the selection of materials of construction was appropriate for the corrosive nature of the treated effluent.</w:t>
      </w:r>
    </w:p>
    <w:bookmarkEnd w:id="23"/>
    <w:bookmarkStart w:id="24" w:name="safety-and-risk-management"/>
    <w:p>
      <w:pPr>
        <w:pStyle w:val="Heading3"/>
      </w:pPr>
      <w:r>
        <w:t xml:space="preserve">3.2 Safety and Risk Management</w:t>
      </w:r>
    </w:p>
    <w:p>
      <w:pPr>
        <w:pStyle w:val="FirstParagraph"/>
      </w:pPr>
      <w:r>
        <w:t xml:space="preserve">Safety is paramount in the Chemical Engineer's role. The review found that the Candidate consistently applies Hazard and Operability Studies (HAZOP) and Layer of Protection Analysis (LOPA) to mitigate risks. The engineer's approach to safety aligns with the Occupational Health and Safety Act of South Africa. Notably, the Candidate's proactive identification of potential pressure vessel failures in a petrochemical storage facility prevented a significant incident, demonstrating excellent situational awareness and technical foresight.</w:t>
      </w:r>
    </w:p>
    <w:bookmarkEnd w:id="24"/>
    <w:bookmarkEnd w:id="25"/>
    <w:bookmarkStart w:id="26" w:name="X54da331653983747a0a2d3b93b7639294c850a0"/>
    <w:p>
      <w:pPr>
        <w:pStyle w:val="Heading2"/>
      </w:pPr>
      <w:r>
        <w:t xml:space="preserve">4. Regulatory Compliance and Environmental Stewardship</w:t>
      </w:r>
    </w:p>
    <w:p>
      <w:pPr>
        <w:pStyle w:val="FirstParagraph"/>
      </w:pPr>
      <w:r>
        <w:t xml:space="preserve">Operating in Cape Town requires strict adherence to environmental regulations due to the region's sensitive ecosystems. This Peer Review Report confirms that the Candidate is well-versed in the requirements of the Department of Forestry, Fisheries and the Environment (DFFE). The engineer has successfully secured Environmental Authorizations for multiple projects by ensuring that impact assessments were thorough and transparent.</w:t>
      </w:r>
    </w:p>
    <w:p>
      <w:pPr>
        <w:pStyle w:val="BodyText"/>
      </w:pPr>
      <w:r>
        <w:t xml:space="preserve">However, the review identified a need for greater emphasis on circular economy principles. While the Candidate meets current regulatory standards, there is an opportunity to innovate further in waste minimization strategies to support South Africa's broader sustainability goals. The integration of green chemistry principles into process design should be prioritized in future projects to reduce the carbon footprint of industrial operations in the Cape Town area.</w:t>
      </w:r>
    </w:p>
    <w:bookmarkEnd w:id="26"/>
    <w:bookmarkStart w:id="27" w:name="Xf46cbd4bd1730f3cf86169e74ca831fabf386e5"/>
    <w:p>
      <w:pPr>
        <w:pStyle w:val="Heading2"/>
      </w:pPr>
      <w:r>
        <w:t xml:space="preserve">5. Professional Ethics and Socio-Economic Impact</w:t>
      </w:r>
    </w:p>
    <w:p>
      <w:pPr>
        <w:pStyle w:val="FirstParagraph"/>
      </w:pPr>
      <w:r>
        <w:t xml:space="preserve">The Code of Professional Conduct for Engineers in South Africa emphasizes the engineer's duty to the public and the community. The Candidate has generally upheld these ethical standards, maintaining integrity in reporting and decision-making. The review notes the Candidate's involvement in local mentorship programs aimed at supporting emerging engineers from underrepresented communities in the Western Cape. This commitment to skills development is highly commendable and aligns with the transformation goals of the South African engineering sector.</w:t>
      </w:r>
    </w:p>
    <w:p>
      <w:pPr>
        <w:pStyle w:val="BodyText"/>
      </w:pPr>
      <w:r>
        <w:t xml:space="preserve">Nevertheless, the Peer Review Report suggests that the Candidate could enhance community engagement strategies. In projects affecting local neighborhoods, such as those near the Cape Flats, more robust consultation processes with community stakeholders would be beneficial. Ensuring that the social impact of chemical engineering projects is fully understood and addressed is crucial for maintaining public trust and social license to operate in Cape Town.</w:t>
      </w:r>
    </w:p>
    <w:bookmarkEnd w:id="27"/>
    <w:bookmarkStart w:id="28" w:name="recommendations-and-conclusion"/>
    <w:p>
      <w:pPr>
        <w:pStyle w:val="Heading2"/>
      </w:pPr>
      <w:r>
        <w:t xml:space="preserve">6. Recommendations and Conclusion</w:t>
      </w:r>
    </w:p>
    <w:p>
      <w:pPr>
        <w:pStyle w:val="FirstParagraph"/>
      </w:pPr>
      <w:r>
        <w:t xml:space="preserve">Based on the findings of this Peer Review Report, the Candidate is deemed to be a competent and ethical Chemical Engineer who meets the professional standards required for practice in South Africa. The engineer's technical skills are strong, and their commitment to safety and regulatory compliance is evident.</w:t>
      </w:r>
    </w:p>
    <w:p>
      <w:pPr>
        <w:pStyle w:val="BodyText"/>
      </w:pPr>
      <w:r>
        <w:rPr>
          <w:bCs/>
          <w:b/>
        </w:rPr>
        <w:t xml:space="preserve">Key Recommendations:</w:t>
      </w:r>
    </w:p>
    <w:p>
      <w:pPr>
        <w:numPr>
          <w:ilvl w:val="0"/>
          <w:numId w:val="1002"/>
        </w:numPr>
        <w:pStyle w:val="Compact"/>
      </w:pPr>
      <w:r>
        <w:t xml:space="preserve">Enhance the application of green chemistry and circular economy principles in process design.</w:t>
      </w:r>
    </w:p>
    <w:p>
      <w:pPr>
        <w:numPr>
          <w:ilvl w:val="0"/>
          <w:numId w:val="1002"/>
        </w:numPr>
        <w:pStyle w:val="Compact"/>
      </w:pPr>
      <w:r>
        <w:t xml:space="preserve">Strengthen community engagement protocols for projects in sensitive urban areas of Cape Town.</w:t>
      </w:r>
    </w:p>
    <w:p>
      <w:pPr>
        <w:numPr>
          <w:ilvl w:val="0"/>
          <w:numId w:val="1002"/>
        </w:numPr>
        <w:pStyle w:val="Compact"/>
      </w:pPr>
      <w:r>
        <w:t xml:space="preserve">Continue active participation in ECSA and local engineering societies to stay abreast of emerging technologies and regulatory changes.</w:t>
      </w:r>
    </w:p>
    <w:p>
      <w:pPr>
        <w:pStyle w:val="FirstParagraph"/>
      </w:pPr>
      <w:r>
        <w:t xml:space="preserve">In conclusion, this Peer Review Report affirms the Candidate's suitability for continued practice as a Chemical Engineer in Cape Town. By addressing the recommendations outlined above, the engineer will further contribute to the sustainable and equitable development of the region's industrial sector.</w:t>
      </w:r>
    </w:p>
    <w:bookmarkEnd w:id="28"/>
    <w:bookmarkStart w:id="29" w:name="reviewer-declaration"/>
    <w:p>
      <w:pPr>
        <w:pStyle w:val="Heading3"/>
      </w:pPr>
      <w:r>
        <w:t xml:space="preserve">Reviewer Declaration</w:t>
      </w:r>
    </w:p>
    <w:p>
      <w:pPr>
        <w:pStyle w:val="FirstParagraph"/>
      </w:pPr>
      <w:r>
        <w:t xml:space="preserve">I hereby declare that this Peer Review Report has been conducted impartially and in accordance with the professional standards of the Engineering Council of South Africa. The findings and recommendations are based on factual evidence and professional judgment.</w:t>
      </w:r>
    </w:p>
    <w:p>
      <w:pPr>
        <w:pStyle w:val="BodyText"/>
      </w:pPr>
      <w:r>
        <w:rPr>
          <w:bCs/>
          <w:b/>
        </w:rPr>
        <w:t xml:space="preserve">Dr. A. M. van der Merwe</w:t>
      </w:r>
      <w:r>
        <w:br/>
      </w:r>
      <w:r>
        <w:t xml:space="preserve">Pr.Eng. Chemical Engineer</w:t>
      </w:r>
      <w:r>
        <w:br/>
      </w:r>
      <w:r>
        <w:t xml:space="preserve">Senior Peer Reviewer</w:t>
      </w:r>
      <w:r>
        <w:br/>
      </w:r>
      <w:r>
        <w:t xml:space="preserve">ECSA Western Cape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Engineering Practice in Cape Town</dc:title>
  <dc:creator/>
  <dc:language>en</dc:language>
  <cp:keywords/>
  <dcterms:created xsi:type="dcterms:W3CDTF">2026-10-10T08:14:36Z</dcterms:created>
  <dcterms:modified xsi:type="dcterms:W3CDTF">2026-10-10T08:14:36Z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