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operational safety compliance, and project management capabilities of the designated Chemical Engineer operating within the industrial sector of Uganda Kampala. The review focuses on the engineer's adherence to international engineering standards while navigating the specific regulatory and infrastructural landscape of the Ugandan capital. The assessment covers process optimization, environmental stewardship, and team leadership within the context of local manufacturing and processing facilities.</w:t>
      </w:r>
    </w:p>
    <w:bookmarkEnd w:id="21"/>
    <w:bookmarkStart w:id="22" w:name="X6d97e5a906784806c0390ca61eb695925a56106"/>
    <w:p>
      <w:pPr>
        <w:pStyle w:val="Heading2"/>
      </w:pPr>
      <w:r>
        <w:t xml:space="preserve">2. Technical Competency and Process Engineering</w:t>
      </w:r>
    </w:p>
    <w:p>
      <w:pPr>
        <w:pStyle w:val="FirstParagraph"/>
      </w:pPr>
      <w:r>
        <w:t xml:space="preserve">The primary function of the Chemical Engineer in this review was assessed based on their ability to design, optimize, and troubleshoot chemical processes. In the context of Uganda Kampala, where industries range from beverage production to pharmaceuticals and agro-processing, the engineer demonstrated a robust understanding of unit operations.</w:t>
      </w:r>
    </w:p>
    <w:p>
      <w:pPr>
        <w:pStyle w:val="BodyText"/>
      </w:pPr>
      <w:r>
        <w:t xml:space="preserve">Specifically, the engineer successfully implemented heat integration strategies that reduced energy consumption by 12% in the primary processing plant. This is particularly significant in Kampala, where energy costs and grid reliability can fluctuate. The engineer's ability to adapt process designs to accommodate intermittent power supply, utilizing backup thermal storage solutions, showcased a high level of practical engineering acumen tailored to the local environment.</w:t>
      </w:r>
    </w:p>
    <w:p>
      <w:pPr>
        <w:pStyle w:val="BodyText"/>
      </w:pPr>
      <w:r>
        <w:t xml:space="preserve">Furthermore, the review highlights the engineer's proficiency in using simulation software (such as Aspen HYSYS) to model process changes before implementation. This reduced downtime and minimized the risk of operational failures, ensuring continuous production schedules critical for the local supply chain.</w:t>
      </w:r>
    </w:p>
    <w:bookmarkEnd w:id="22"/>
    <w:bookmarkStart w:id="23" w:name="X86bf5f67c47353df591033824c816f94a4d5796"/>
    <w:p>
      <w:pPr>
        <w:pStyle w:val="Heading2"/>
      </w:pPr>
      <w:r>
        <w:t xml:space="preserve">3. Health, Safety, and Environmental (HSE) Compliance</w:t>
      </w:r>
    </w:p>
    <w:p>
      <w:pPr>
        <w:pStyle w:val="FirstParagraph"/>
      </w:pPr>
      <w:r>
        <w:t xml:space="preserve">A critical component of this Peer Review Report is the evaluation of HSE protocols. Operating in Uganda Kampala requires strict adherence to the National Environment Management Authority (NEMA) regulations and local occupational safety standards. The Chemical Engineer under review has demonstrated exemplary commitment to these requirements.</w:t>
      </w:r>
    </w:p>
    <w:p>
      <w:pPr>
        <w:pStyle w:val="BodyText"/>
      </w:pPr>
      <w:r>
        <w:t xml:space="preserve">The engineer led a comprehensive Hazard and Operability Study (HAZOP) for the new effluent treatment plant. This initiative ensured that the facility's discharge met the stringent water quality standards required for release into the Nakivubo Channel and surrounding water bodies. The review notes that the engineer's proactive approach to waste management has significantly reduced the plant's environmental footprint, aligning with Uganda's broader sustainability goals.</w:t>
      </w:r>
    </w:p>
    <w:p>
      <w:pPr>
        <w:pStyle w:val="BodyText"/>
      </w:pPr>
      <w:r>
        <w:t xml:space="preserve">Additionally, the engineer has been instrumental in training local staff on chemical handling and emergency response procedures. This focus on safety culture is vital in Kampala's industrial zones, where rapid urbanization increases the proximity of facilities to residential areas.</w:t>
      </w:r>
    </w:p>
    <w:bookmarkEnd w:id="23"/>
    <w:bookmarkStart w:id="24" w:name="project-management-and-local-adaptation"/>
    <w:p>
      <w:pPr>
        <w:pStyle w:val="Heading2"/>
      </w:pPr>
      <w:r>
        <w:t xml:space="preserve">4. Project Management and Local Adaptation</w:t>
      </w:r>
    </w:p>
    <w:p>
      <w:pPr>
        <w:pStyle w:val="FirstParagraph"/>
      </w:pPr>
      <w:r>
        <w:t xml:space="preserve">The assessment also considered the engineer's ability to manage projects within the specific socio-economic context of Uganda Kampala. The Chemical Engineer successfully coordinated the installation of new distillation columns, managing a diverse team of local technicians and international consultants.</w:t>
      </w:r>
    </w:p>
    <w:p>
      <w:pPr>
        <w:pStyle w:val="BodyText"/>
      </w:pPr>
      <w:r>
        <w:t xml:space="preserve">A key strength identified in this Peer Review Report is the engineer's ability to source materials and equipment locally where possible, thereby supporting the Ugandan economy and reducing lead times associated with international shipping. The engineer navigated logistical challenges common in Kampala, such as traffic congestion affecting delivery schedules, by implementing flexible project timelines and robust contingency planning.</w:t>
      </w:r>
    </w:p>
    <w:p>
      <w:pPr>
        <w:pStyle w:val="BodyText"/>
      </w:pPr>
      <w:r>
        <w:t xml:space="preserve">The engineer's communication skills were noted as effective in bridging the gap between technical requirements and local regulatory bodies, ensuring that all permits and approvals were obtained without significant delays.</w:t>
      </w:r>
    </w:p>
    <w:bookmarkEnd w:id="24"/>
    <w:bookmarkStart w:id="25" w:name="areas-for-improvement"/>
    <w:p>
      <w:pPr>
        <w:pStyle w:val="Heading2"/>
      </w:pPr>
      <w:r>
        <w:t xml:space="preserve">5. Areas for Improvement</w:t>
      </w:r>
    </w:p>
    <w:p>
      <w:pPr>
        <w:pStyle w:val="FirstParagraph"/>
      </w:pPr>
      <w:r>
        <w:t xml:space="preserve">While the overall performance is rated as excellent, this Peer Review Report identifies a few areas for development. First, there is an opportunity to further integrate digital monitoring systems (Industry 4.0 technologies) into the existing infrastructure. While Kampala's digital infrastructure is improving, the engineer could lead pilot projects to enhance real-time data analytics for predictive maintenance.</w:t>
      </w:r>
    </w:p>
    <w:p>
      <w:pPr>
        <w:pStyle w:val="BodyText"/>
      </w:pPr>
      <w:r>
        <w:t xml:space="preserve">Second, the engineer is encouraged to deepen their engagement with local universities and technical institutes in Kampala. Establishing mentorship programs or internship pipelines would not only aid in professional development but also help build a stronger local talent pool for the chemical engineering sector in Uganda.</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Chemical Engineer has performed at a high professional standard. Their technical expertise, combined with a strong understanding of the operational realities in Uganda Kampala, has contributed significantly to the efficiency, safety, and sustainability of the facility.</w:t>
      </w:r>
    </w:p>
    <w:p>
      <w:pPr>
        <w:pStyle w:val="BodyText"/>
      </w:pPr>
      <w:r>
        <w:t xml:space="preserve">The engineer's ability to balance global engineering best practices with local regulatory and logistical constraints is commendable. It is recommended that the engineer be considered for senior leadership roles within the organization, where they can further influence strategic decisions regarding process innovation and environmental compliance in the region.</w:t>
      </w:r>
    </w:p>
    <w:bookmarkEnd w:id="26"/>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Reviewed By:</w:t>
            </w:r>
          </w:p>
        </w:tc>
        <w:tc>
          <w:tcPr/>
          <w:p>
            <w:pPr>
              <w:pStyle w:val="Compact"/>
              <w:jc w:val="left"/>
            </w:pPr>
            <w:r>
              <w:t xml:space="preserve">Senior Engineering Panel</w:t>
            </w:r>
          </w:p>
        </w:tc>
      </w:tr>
      <w:tr>
        <w:tc>
          <w:tcPr/>
          <w:p>
            <w:pPr>
              <w:pStyle w:val="Compact"/>
              <w:jc w:val="left"/>
            </w:pPr>
            <w:r>
              <w:rPr>
                <w:bCs/>
                <w:b/>
              </w:rPr>
              <w:t xml:space="preserve">Organization:</w:t>
            </w:r>
          </w:p>
        </w:tc>
        <w:tc>
          <w:tcPr/>
          <w:p>
            <w:pPr>
              <w:pStyle w:val="Compact"/>
              <w:jc w:val="left"/>
            </w:pPr>
            <w:r>
              <w:t xml:space="preserve">Uganda Engineering Association (UEA) - Kampala Chapter</w:t>
            </w:r>
          </w:p>
        </w:tc>
      </w:tr>
      <w:tr>
        <w:tc>
          <w:tcPr/>
          <w:p>
            <w:pPr>
              <w:pStyle w:val="Compact"/>
              <w:jc w:val="left"/>
            </w:pPr>
            <w:r>
              <w:rPr>
                <w:bCs/>
                <w:b/>
              </w:rPr>
              <w:t xml:space="preserve">Signature:</w:t>
            </w:r>
          </w:p>
        </w:tc>
        <w:tc>
          <w:tcPr/>
          <w:p>
            <w:pPr>
              <w:pStyle w:val="Compact"/>
              <w:jc w:val="left"/>
            </w:pPr>
            <w:r>
              <w:t xml:space="preserve">__________________________</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Uganda Kampala</dc:title>
  <dc:creator/>
  <dc:language>en</dc:language>
  <cp:keywords/>
  <dcterms:created xsi:type="dcterms:W3CDTF">2026-10-10T03:50:21Z</dcterms:created>
  <dcterms:modified xsi:type="dcterms:W3CDTF">2026-10-10T03:50:21Z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